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CB5" w:rsidRDefault="00CE7CB5" w:rsidP="00FC21EC">
      <w:pPr>
        <w:spacing w:before="0"/>
        <w:rPr>
          <w:rFonts w:ascii="Franklin Gothic Book" w:hAnsi="Franklin Gothic Book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7DFD9F84" wp14:editId="05DD76A1">
            <wp:simplePos x="0" y="0"/>
            <wp:positionH relativeFrom="margin">
              <wp:posOffset>0</wp:posOffset>
            </wp:positionH>
            <wp:positionV relativeFrom="page">
              <wp:posOffset>1146175</wp:posOffset>
            </wp:positionV>
            <wp:extent cx="1981200" cy="1088390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p_firmowy_logo_300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88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7CB5" w:rsidRDefault="00CE7CB5" w:rsidP="00FC21EC">
      <w:pPr>
        <w:spacing w:before="0"/>
        <w:rPr>
          <w:rFonts w:ascii="Franklin Gothic Book" w:hAnsi="Franklin Gothic Book"/>
        </w:rPr>
      </w:pPr>
    </w:p>
    <w:p w:rsidR="00CE7CB5" w:rsidRDefault="00CE7CB5" w:rsidP="00FC21EC">
      <w:pPr>
        <w:spacing w:before="0"/>
        <w:rPr>
          <w:rFonts w:ascii="Franklin Gothic Book" w:hAnsi="Franklin Gothic Book"/>
        </w:rPr>
      </w:pPr>
    </w:p>
    <w:p w:rsidR="00CE7CB5" w:rsidRDefault="00CE7CB5" w:rsidP="00CE7CB5">
      <w:pPr>
        <w:ind w:left="5296" w:firstLine="368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b/>
          <w:bCs/>
        </w:rPr>
        <w:t>Enea Połaniec S.A.</w:t>
      </w:r>
    </w:p>
    <w:p w:rsidR="00CE7CB5" w:rsidRPr="006C7489" w:rsidRDefault="00CE7CB5" w:rsidP="00CE7CB5">
      <w:pPr>
        <w:ind w:left="5296" w:firstLine="368"/>
        <w:rPr>
          <w:rFonts w:ascii="Arial" w:hAnsi="Arial" w:cs="Arial"/>
          <w:sz w:val="16"/>
          <w:szCs w:val="16"/>
        </w:rPr>
      </w:pPr>
      <w:r w:rsidRPr="006C7489">
        <w:rPr>
          <w:rFonts w:ascii="Arial" w:hAnsi="Arial" w:cs="Arial"/>
          <w:sz w:val="16"/>
          <w:szCs w:val="16"/>
        </w:rPr>
        <w:t>Zawada 26, PL 28-230 Połaniec</w:t>
      </w:r>
    </w:p>
    <w:p w:rsidR="00CE7CB5" w:rsidRPr="006C7489" w:rsidRDefault="00CE7CB5" w:rsidP="00CE7CB5">
      <w:pPr>
        <w:ind w:left="5296" w:firstLine="368"/>
        <w:rPr>
          <w:rFonts w:ascii="Arial" w:hAnsi="Arial" w:cs="Arial"/>
          <w:sz w:val="18"/>
          <w:szCs w:val="18"/>
        </w:rPr>
      </w:pPr>
      <w:r w:rsidRPr="006C7489">
        <w:rPr>
          <w:rFonts w:ascii="Arial" w:hAnsi="Arial" w:cs="Arial"/>
          <w:sz w:val="16"/>
          <w:szCs w:val="16"/>
        </w:rPr>
        <w:t>Tel. + 48 15 865 67 01, Fax. + 48 15 865 66 88</w:t>
      </w:r>
    </w:p>
    <w:p w:rsidR="00CE7CB5" w:rsidRDefault="00CE7CB5" w:rsidP="00FC21EC">
      <w:pPr>
        <w:spacing w:before="0"/>
        <w:rPr>
          <w:rFonts w:ascii="Franklin Gothic Book" w:hAnsi="Franklin Gothic Book"/>
        </w:rPr>
      </w:pPr>
    </w:p>
    <w:p w:rsidR="00CE7CB5" w:rsidRDefault="00CE7CB5" w:rsidP="00FC21EC">
      <w:pPr>
        <w:spacing w:before="0"/>
        <w:rPr>
          <w:rFonts w:ascii="Franklin Gothic Book" w:hAnsi="Franklin Gothic Book"/>
        </w:rPr>
      </w:pPr>
    </w:p>
    <w:p w:rsidR="00CE7CB5" w:rsidRDefault="00CE7CB5" w:rsidP="00FC21EC">
      <w:pPr>
        <w:spacing w:before="0"/>
        <w:rPr>
          <w:rFonts w:ascii="Franklin Gothic Book" w:hAnsi="Franklin Gothic Book"/>
        </w:rPr>
      </w:pPr>
    </w:p>
    <w:p w:rsidR="00FC21EC" w:rsidRPr="00BA3D79" w:rsidRDefault="00FC21EC" w:rsidP="00BA3D79">
      <w:pPr>
        <w:spacing w:before="0"/>
        <w:jc w:val="center"/>
        <w:rPr>
          <w:rFonts w:ascii="Arial" w:hAnsi="Arial" w:cs="Arial"/>
          <w:b/>
        </w:rPr>
      </w:pPr>
      <w:r w:rsidRPr="00BA3D79">
        <w:rPr>
          <w:rFonts w:ascii="Arial" w:hAnsi="Arial" w:cs="Arial"/>
          <w:b/>
        </w:rPr>
        <w:t xml:space="preserve">Specyfikacja techniczna </w:t>
      </w:r>
      <w:r w:rsidR="00FD0029">
        <w:rPr>
          <w:rFonts w:ascii="Arial" w:hAnsi="Arial" w:cs="Arial"/>
          <w:b/>
        </w:rPr>
        <w:t xml:space="preserve">dla modernizacji </w:t>
      </w:r>
      <w:r w:rsidR="003B65DE">
        <w:rPr>
          <w:rFonts w:ascii="Arial" w:hAnsi="Arial" w:cs="Arial"/>
          <w:b/>
        </w:rPr>
        <w:t>2</w:t>
      </w:r>
      <w:r w:rsidR="00FD0029">
        <w:rPr>
          <w:rFonts w:ascii="Arial" w:hAnsi="Arial" w:cs="Arial"/>
          <w:b/>
        </w:rPr>
        <w:t xml:space="preserve"> wirówek gipsu w zakresie </w:t>
      </w:r>
      <w:r w:rsidRPr="00BA3D79">
        <w:rPr>
          <w:rFonts w:ascii="Arial" w:hAnsi="Arial" w:cs="Arial"/>
          <w:b/>
        </w:rPr>
        <w:t>wymiany</w:t>
      </w:r>
      <w:r w:rsidR="008313B7" w:rsidRPr="00BA3D79">
        <w:rPr>
          <w:rFonts w:ascii="Arial" w:hAnsi="Arial" w:cs="Arial"/>
          <w:b/>
        </w:rPr>
        <w:t xml:space="preserve"> zespołów zasilających oraz</w:t>
      </w:r>
      <w:r w:rsidR="00C463F8">
        <w:rPr>
          <w:rFonts w:ascii="Arial" w:hAnsi="Arial" w:cs="Arial"/>
          <w:b/>
        </w:rPr>
        <w:t xml:space="preserve"> </w:t>
      </w:r>
      <w:r w:rsidR="00FD0029">
        <w:rPr>
          <w:rFonts w:ascii="Arial" w:hAnsi="Arial" w:cs="Arial"/>
          <w:b/>
        </w:rPr>
        <w:t>wymiany</w:t>
      </w:r>
      <w:r w:rsidR="006B5F15">
        <w:rPr>
          <w:rFonts w:ascii="Arial" w:hAnsi="Arial" w:cs="Arial"/>
          <w:b/>
        </w:rPr>
        <w:t xml:space="preserve"> systemu sterowania PLC</w:t>
      </w:r>
    </w:p>
    <w:p w:rsidR="00FC21EC" w:rsidRDefault="00FC21EC" w:rsidP="00FC21EC">
      <w:pPr>
        <w:pStyle w:val="Nagwek2"/>
        <w:numPr>
          <w:ilvl w:val="0"/>
          <w:numId w:val="0"/>
        </w:numPr>
        <w:spacing w:before="0" w:line="240" w:lineRule="auto"/>
        <w:rPr>
          <w:rFonts w:ascii="Franklin Gothic Book" w:hAnsi="Franklin Gothic Book"/>
          <w:lang w:val="pl-PL"/>
        </w:rPr>
      </w:pPr>
    </w:p>
    <w:p w:rsidR="00FC21EC" w:rsidRDefault="00FC21EC" w:rsidP="00FC21EC">
      <w:pPr>
        <w:pStyle w:val="Nagwek2"/>
        <w:numPr>
          <w:ilvl w:val="0"/>
          <w:numId w:val="0"/>
        </w:numPr>
        <w:spacing w:before="0" w:line="240" w:lineRule="auto"/>
        <w:rPr>
          <w:rFonts w:ascii="Franklin Gothic Book" w:hAnsi="Franklin Gothic Book"/>
          <w:lang w:val="pl-PL"/>
        </w:rPr>
      </w:pPr>
    </w:p>
    <w:p w:rsidR="00D23694" w:rsidRPr="00141B89" w:rsidRDefault="00D23694" w:rsidP="00D23694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141B89">
        <w:rPr>
          <w:rFonts w:ascii="Arial" w:hAnsi="Arial" w:cs="Arial"/>
          <w:b/>
        </w:rPr>
        <w:t>Wymiana zespoł</w:t>
      </w:r>
      <w:r w:rsidR="00893EB6" w:rsidRPr="00141B89">
        <w:rPr>
          <w:rFonts w:ascii="Arial" w:hAnsi="Arial" w:cs="Arial"/>
          <w:b/>
        </w:rPr>
        <w:t>ów</w:t>
      </w:r>
      <w:r w:rsidRPr="00141B89">
        <w:rPr>
          <w:rFonts w:ascii="Arial" w:hAnsi="Arial" w:cs="Arial"/>
          <w:b/>
        </w:rPr>
        <w:t xml:space="preserve"> napędow</w:t>
      </w:r>
      <w:r w:rsidR="00893EB6" w:rsidRPr="00141B89">
        <w:rPr>
          <w:rFonts w:ascii="Arial" w:hAnsi="Arial" w:cs="Arial"/>
          <w:b/>
        </w:rPr>
        <w:t>ych 2</w:t>
      </w:r>
      <w:r w:rsidRPr="00141B89">
        <w:rPr>
          <w:rFonts w:ascii="Arial" w:hAnsi="Arial" w:cs="Arial"/>
          <w:b/>
        </w:rPr>
        <w:t xml:space="preserve"> wirów</w:t>
      </w:r>
      <w:r w:rsidR="00893EB6" w:rsidRPr="00141B89">
        <w:rPr>
          <w:rFonts w:ascii="Arial" w:hAnsi="Arial" w:cs="Arial"/>
          <w:b/>
        </w:rPr>
        <w:t>ek</w:t>
      </w:r>
      <w:r w:rsidRPr="00141B89">
        <w:rPr>
          <w:rFonts w:ascii="Arial" w:hAnsi="Arial" w:cs="Arial"/>
          <w:b/>
        </w:rPr>
        <w:t xml:space="preserve"> gipsu</w:t>
      </w:r>
    </w:p>
    <w:p w:rsidR="00B2352E" w:rsidRDefault="00B2352E" w:rsidP="00D23694">
      <w:pPr>
        <w:pStyle w:val="Nagwek2"/>
        <w:rPr>
          <w:rFonts w:cs="Arial"/>
          <w:lang w:val="pl-PL"/>
        </w:rPr>
      </w:pPr>
      <w:r>
        <w:rPr>
          <w:rFonts w:cs="Arial"/>
          <w:lang w:val="pl-PL"/>
        </w:rPr>
        <w:t>Przewiduje się wymianę zespołów zasilających (falowników prądowych) na dwóch wirówkach gipsu</w:t>
      </w:r>
    </w:p>
    <w:p w:rsidR="00FC21EC" w:rsidRPr="00141B89" w:rsidRDefault="00FC21EC" w:rsidP="00D23694">
      <w:pPr>
        <w:pStyle w:val="Nagwek2"/>
        <w:rPr>
          <w:rFonts w:cs="Arial"/>
          <w:lang w:val="pl-PL"/>
        </w:rPr>
      </w:pPr>
      <w:r w:rsidRPr="00141B89">
        <w:rPr>
          <w:rFonts w:cs="Arial"/>
          <w:lang w:val="pl-PL"/>
        </w:rPr>
        <w:t>Falowniki zasilają silniki wirówek gipsu o danych technicznych:</w:t>
      </w:r>
    </w:p>
    <w:p w:rsidR="00FC21EC" w:rsidRPr="00141B89" w:rsidRDefault="00FC21EC" w:rsidP="00FC21EC">
      <w:pPr>
        <w:pStyle w:val="Akapitzlist"/>
        <w:numPr>
          <w:ilvl w:val="0"/>
          <w:numId w:val="2"/>
        </w:numPr>
        <w:spacing w:before="0"/>
        <w:ind w:left="1843" w:hanging="425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>Wirówka Typ KRAUSS MAFFEI VZU - 160 /6,6 G</w:t>
      </w:r>
    </w:p>
    <w:p w:rsidR="00FC21EC" w:rsidRPr="00141B89" w:rsidRDefault="00FC21EC" w:rsidP="00FC21EC">
      <w:pPr>
        <w:pStyle w:val="Akapitzlist"/>
        <w:numPr>
          <w:ilvl w:val="0"/>
          <w:numId w:val="2"/>
        </w:numPr>
        <w:spacing w:before="0"/>
        <w:ind w:left="1843" w:hanging="425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 xml:space="preserve">Moc silnika napędowego 160 kW, </w:t>
      </w:r>
      <w:proofErr w:type="spellStart"/>
      <w:r w:rsidRPr="00141B89">
        <w:rPr>
          <w:rFonts w:ascii="Arial" w:hAnsi="Arial" w:cs="Arial"/>
          <w:sz w:val="22"/>
          <w:szCs w:val="22"/>
        </w:rPr>
        <w:t>cosɸ</w:t>
      </w:r>
      <w:proofErr w:type="spellEnd"/>
      <w:r w:rsidRPr="00141B89">
        <w:rPr>
          <w:rFonts w:ascii="Arial" w:hAnsi="Arial" w:cs="Arial"/>
          <w:sz w:val="22"/>
          <w:szCs w:val="22"/>
        </w:rPr>
        <w:t>=0,87</w:t>
      </w:r>
    </w:p>
    <w:p w:rsidR="00FC21EC" w:rsidRPr="00141B89" w:rsidRDefault="00FC21EC" w:rsidP="00FC21EC">
      <w:pPr>
        <w:pStyle w:val="Akapitzlist"/>
        <w:numPr>
          <w:ilvl w:val="0"/>
          <w:numId w:val="2"/>
        </w:numPr>
        <w:spacing w:before="0"/>
        <w:ind w:left="1843" w:hanging="425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 xml:space="preserve">Obroty silnika 990 </w:t>
      </w:r>
      <w:proofErr w:type="spellStart"/>
      <w:r w:rsidRPr="00141B89">
        <w:rPr>
          <w:rFonts w:ascii="Arial" w:hAnsi="Arial" w:cs="Arial"/>
          <w:sz w:val="22"/>
          <w:szCs w:val="22"/>
        </w:rPr>
        <w:t>obr</w:t>
      </w:r>
      <w:proofErr w:type="spellEnd"/>
      <w:r w:rsidRPr="00141B89">
        <w:rPr>
          <w:rFonts w:ascii="Arial" w:hAnsi="Arial" w:cs="Arial"/>
          <w:sz w:val="22"/>
          <w:szCs w:val="22"/>
        </w:rPr>
        <w:t>/min dla 50Hz</w:t>
      </w:r>
    </w:p>
    <w:p w:rsidR="00FC21EC" w:rsidRPr="00141B89" w:rsidRDefault="00FC21EC" w:rsidP="00FC21EC">
      <w:pPr>
        <w:pStyle w:val="Akapitzlist"/>
        <w:numPr>
          <w:ilvl w:val="0"/>
          <w:numId w:val="2"/>
        </w:numPr>
        <w:spacing w:before="0"/>
        <w:ind w:left="1843" w:hanging="425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>Regulacja obrotów poprzez falownik prądowy</w:t>
      </w:r>
    </w:p>
    <w:p w:rsidR="00FC21EC" w:rsidRPr="00141B89" w:rsidRDefault="00FC21EC" w:rsidP="00FC21EC">
      <w:pPr>
        <w:pStyle w:val="Akapitzlist"/>
        <w:numPr>
          <w:ilvl w:val="0"/>
          <w:numId w:val="2"/>
        </w:numPr>
        <w:spacing w:before="0"/>
        <w:ind w:left="1843" w:hanging="425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>Moc silnika wentylatora chłodzącego silnik napędowy 0,75 kW</w:t>
      </w:r>
    </w:p>
    <w:p w:rsidR="00FC21EC" w:rsidRPr="00141B89" w:rsidRDefault="00FC21EC" w:rsidP="00FC21EC">
      <w:pPr>
        <w:pStyle w:val="Akapitzlist"/>
        <w:numPr>
          <w:ilvl w:val="0"/>
          <w:numId w:val="2"/>
        </w:numPr>
        <w:spacing w:before="0"/>
        <w:ind w:left="1843" w:hanging="425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 xml:space="preserve">Obroty silnika wentylatora 1395 </w:t>
      </w:r>
      <w:proofErr w:type="spellStart"/>
      <w:r w:rsidRPr="00141B89">
        <w:rPr>
          <w:rFonts w:ascii="Arial" w:hAnsi="Arial" w:cs="Arial"/>
          <w:sz w:val="22"/>
          <w:szCs w:val="22"/>
        </w:rPr>
        <w:t>obr</w:t>
      </w:r>
      <w:proofErr w:type="spellEnd"/>
      <w:r w:rsidRPr="00141B89">
        <w:rPr>
          <w:rFonts w:ascii="Arial" w:hAnsi="Arial" w:cs="Arial"/>
          <w:sz w:val="22"/>
          <w:szCs w:val="22"/>
        </w:rPr>
        <w:t>/min</w:t>
      </w:r>
    </w:p>
    <w:p w:rsidR="00FC21EC" w:rsidRPr="008E4DE6" w:rsidRDefault="00FC21EC" w:rsidP="00D23694">
      <w:pPr>
        <w:pStyle w:val="Nagwek2"/>
        <w:rPr>
          <w:rFonts w:cs="Arial"/>
          <w:lang w:val="pl-PL"/>
        </w:rPr>
      </w:pPr>
      <w:r w:rsidRPr="008E4DE6">
        <w:rPr>
          <w:rFonts w:cs="Arial"/>
          <w:lang w:val="pl-PL"/>
        </w:rPr>
        <w:t>Specyfikacja obecnie zainstalowanego falownika:</w:t>
      </w:r>
    </w:p>
    <w:p w:rsidR="00FC21EC" w:rsidRPr="00141B89" w:rsidRDefault="00FC21EC" w:rsidP="00FC21EC">
      <w:pPr>
        <w:pStyle w:val="Akapitzlist"/>
        <w:numPr>
          <w:ilvl w:val="0"/>
          <w:numId w:val="3"/>
        </w:numPr>
        <w:spacing w:before="0"/>
        <w:ind w:left="1843" w:hanging="425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>Falownik prądowy typu: 2J3A-82400-160</w:t>
      </w:r>
    </w:p>
    <w:p w:rsidR="00FC21EC" w:rsidRPr="00141B89" w:rsidRDefault="00FC21EC" w:rsidP="00FC21EC">
      <w:pPr>
        <w:pStyle w:val="Akapitzlist"/>
        <w:numPr>
          <w:ilvl w:val="0"/>
          <w:numId w:val="3"/>
        </w:numPr>
        <w:spacing w:before="0"/>
        <w:ind w:left="1843" w:hanging="425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>Zasilanie 3x400V -15÷10%, 50Hz ±2%, 305A</w:t>
      </w:r>
    </w:p>
    <w:p w:rsidR="00FC21EC" w:rsidRPr="00141B89" w:rsidRDefault="00FC21EC" w:rsidP="00FC21EC">
      <w:pPr>
        <w:pStyle w:val="Akapitzlist"/>
        <w:numPr>
          <w:ilvl w:val="0"/>
          <w:numId w:val="3"/>
        </w:numPr>
        <w:spacing w:before="0"/>
        <w:ind w:left="1843" w:hanging="425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 xml:space="preserve">Wyjście: 3x 0-400V, 0-50-55Hz, 210kVA, </w:t>
      </w:r>
    </w:p>
    <w:p w:rsidR="00FC21EC" w:rsidRPr="00141B89" w:rsidRDefault="00FC21EC" w:rsidP="00FC21EC">
      <w:pPr>
        <w:pStyle w:val="Akapitzlist"/>
        <w:numPr>
          <w:ilvl w:val="0"/>
          <w:numId w:val="3"/>
        </w:numPr>
        <w:spacing w:before="0"/>
        <w:ind w:left="1843" w:hanging="425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>Poziom hałasu &lt; 74dB</w:t>
      </w:r>
    </w:p>
    <w:p w:rsidR="00FC21EC" w:rsidRPr="00141B89" w:rsidRDefault="00FC21EC" w:rsidP="00FC21EC">
      <w:pPr>
        <w:pStyle w:val="Akapitzlist"/>
        <w:numPr>
          <w:ilvl w:val="0"/>
          <w:numId w:val="3"/>
        </w:numPr>
        <w:spacing w:before="0"/>
        <w:ind w:left="1843" w:hanging="425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>Stopień ochrony obudowy min. IP 21</w:t>
      </w:r>
    </w:p>
    <w:p w:rsidR="00FC21EC" w:rsidRDefault="00FC21EC" w:rsidP="00FC21EC">
      <w:pPr>
        <w:pStyle w:val="Akapitzlist"/>
        <w:numPr>
          <w:ilvl w:val="0"/>
          <w:numId w:val="3"/>
        </w:numPr>
        <w:spacing w:before="0"/>
        <w:ind w:left="1843" w:hanging="425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>Temperatura otoczenia 0-40°C</w:t>
      </w:r>
    </w:p>
    <w:p w:rsidR="0095334C" w:rsidRPr="00141B89" w:rsidRDefault="0095334C" w:rsidP="00FC21EC">
      <w:pPr>
        <w:pStyle w:val="Akapitzlist"/>
        <w:numPr>
          <w:ilvl w:val="0"/>
          <w:numId w:val="3"/>
        </w:numPr>
        <w:spacing w:before="0"/>
        <w:ind w:left="1843" w:hanging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Sprawność &gt; 96%</w:t>
      </w:r>
    </w:p>
    <w:p w:rsidR="00FC21EC" w:rsidRPr="00C21B09" w:rsidRDefault="00FC21EC" w:rsidP="00D23694">
      <w:pPr>
        <w:pStyle w:val="Nagwek2"/>
        <w:rPr>
          <w:rFonts w:cs="Arial"/>
          <w:lang w:val="pl-PL"/>
        </w:rPr>
      </w:pPr>
      <w:r w:rsidRPr="00C21B09">
        <w:rPr>
          <w:rFonts w:cs="Arial"/>
          <w:lang w:val="pl-PL"/>
        </w:rPr>
        <w:t>Wymianie podlega zespół zasilający (falownik) napęd</w:t>
      </w:r>
      <w:r w:rsidR="00B2352E">
        <w:rPr>
          <w:rFonts w:cs="Arial"/>
          <w:lang w:val="pl-PL"/>
        </w:rPr>
        <w:t>u</w:t>
      </w:r>
      <w:r w:rsidR="00443838">
        <w:rPr>
          <w:rFonts w:cs="Arial"/>
          <w:lang w:val="pl-PL"/>
        </w:rPr>
        <w:t>.</w:t>
      </w:r>
      <w:r w:rsidRPr="00C21B09">
        <w:rPr>
          <w:rFonts w:cs="Arial"/>
          <w:lang w:val="pl-PL"/>
        </w:rPr>
        <w:t xml:space="preserve"> </w:t>
      </w:r>
      <w:r w:rsidR="00443838">
        <w:rPr>
          <w:rFonts w:cs="Arial"/>
          <w:lang w:val="pl-PL"/>
        </w:rPr>
        <w:t>U</w:t>
      </w:r>
      <w:r w:rsidRPr="00C21B09">
        <w:rPr>
          <w:rFonts w:cs="Arial"/>
          <w:lang w:val="pl-PL"/>
        </w:rPr>
        <w:t>kłady mechaniczne, silnik i kable pozostają istniejące.</w:t>
      </w:r>
    </w:p>
    <w:p w:rsidR="00B2352E" w:rsidRPr="00141B89" w:rsidRDefault="00B2352E" w:rsidP="00B2352E">
      <w:pPr>
        <w:pStyle w:val="Nagwek2"/>
        <w:rPr>
          <w:rFonts w:cs="Arial"/>
          <w:lang w:val="pl-PL"/>
        </w:rPr>
      </w:pPr>
      <w:r w:rsidRPr="00141B89">
        <w:rPr>
          <w:rFonts w:cs="Arial"/>
          <w:lang w:val="pl-PL"/>
        </w:rPr>
        <w:t xml:space="preserve">Zespół zasilający napęd musi być wyposażony w: </w:t>
      </w:r>
    </w:p>
    <w:p w:rsidR="00B2352E" w:rsidRPr="00C21B09" w:rsidRDefault="00B2352E" w:rsidP="00B2352E">
      <w:pPr>
        <w:pStyle w:val="Nagwek2"/>
        <w:numPr>
          <w:ilvl w:val="0"/>
          <w:numId w:val="0"/>
        </w:numPr>
        <w:ind w:left="708"/>
        <w:rPr>
          <w:rFonts w:cs="Arial"/>
          <w:lang w:val="pl-PL"/>
        </w:rPr>
      </w:pPr>
      <w:r w:rsidRPr="00141B89">
        <w:rPr>
          <w:rFonts w:cs="Arial"/>
          <w:lang w:val="pl-PL"/>
        </w:rPr>
        <w:t>wyłącznik główny, zabezpieczenia zwarciowe, stycznik główny zasilający, filtry sieciowe, wejściowe i wyjściowe, układ sterowania i zabezpieczeń wentylatora silnika, układ wentylacji, układy sterowania (zdalne i lokalne), zabezpieczeń, sygnalizacji, wyłączenie awaryjne, układ zabezpieczeń od przegrzania silnika (2 stopniowy</w:t>
      </w:r>
      <w:r>
        <w:rPr>
          <w:rFonts w:cs="Arial"/>
          <w:lang w:val="pl-PL"/>
        </w:rPr>
        <w:t>:</w:t>
      </w:r>
      <w:r w:rsidRPr="00141B89">
        <w:rPr>
          <w:rFonts w:cs="Arial"/>
          <w:lang w:val="pl-PL"/>
        </w:rPr>
        <w:t xml:space="preserve"> sygnalizacja i wyłączenie). Zespół zasilający </w:t>
      </w:r>
      <w:r>
        <w:rPr>
          <w:rFonts w:cs="Arial"/>
          <w:lang w:val="pl-PL"/>
        </w:rPr>
        <w:t>wyposażony będzie w f</w:t>
      </w:r>
      <w:r w:rsidRPr="00141B89">
        <w:rPr>
          <w:rFonts w:cs="Arial"/>
          <w:lang w:val="pl-PL"/>
        </w:rPr>
        <w:t xml:space="preserve">alownik prądowy z oddawaniem energii do sieci przy hamowaniu wirówki. </w:t>
      </w:r>
      <w:r w:rsidRPr="00C21B09">
        <w:rPr>
          <w:rFonts w:cs="Arial"/>
          <w:lang w:val="pl-PL"/>
        </w:rPr>
        <w:t xml:space="preserve">Zespół zasilający musi być wyposażony w komplet elementów zapasowych wymiennych </w:t>
      </w:r>
      <w:r>
        <w:rPr>
          <w:rFonts w:cs="Arial"/>
          <w:lang w:val="pl-PL"/>
        </w:rPr>
        <w:t>w okresie 5 lat eksploatacji</w:t>
      </w:r>
      <w:r w:rsidRPr="00C21B09">
        <w:rPr>
          <w:rFonts w:cs="Arial"/>
          <w:lang w:val="pl-PL"/>
        </w:rPr>
        <w:t>.</w:t>
      </w:r>
    </w:p>
    <w:p w:rsidR="00FC21EC" w:rsidRPr="00C21B09" w:rsidRDefault="00FC21EC" w:rsidP="00D23694">
      <w:pPr>
        <w:pStyle w:val="Nagwek2"/>
        <w:rPr>
          <w:rFonts w:cs="Arial"/>
          <w:lang w:val="pl-PL"/>
        </w:rPr>
      </w:pPr>
      <w:r w:rsidRPr="00C21B09">
        <w:rPr>
          <w:rFonts w:cs="Arial"/>
          <w:lang w:val="pl-PL"/>
        </w:rPr>
        <w:lastRenderedPageBreak/>
        <w:t>Modernizacja musi być potwierdzona certyfikatem a urządzenia dobrane do istniejącej infrastruktury połączeń. W związku z tym, że falownik jest częścią składową maszyny, jaką jest wirówka należy dokonać oceny minimalnych wymagań dotyczących BHP w zakresie użytkowania maszyny i potwierdzić, że wymiana falownika, jako elementu składowego nie pogarsza tych warunków i jest zgodna z Dyrektywą Maszynową.</w:t>
      </w:r>
    </w:p>
    <w:p w:rsidR="00FC21EC" w:rsidRPr="00141B89" w:rsidRDefault="00FC21EC" w:rsidP="00D23694">
      <w:pPr>
        <w:pStyle w:val="Nagwek2"/>
        <w:rPr>
          <w:rFonts w:cs="Arial"/>
          <w:lang w:val="pl-PL"/>
        </w:rPr>
      </w:pPr>
      <w:r w:rsidRPr="00141B89">
        <w:rPr>
          <w:rFonts w:cs="Arial"/>
          <w:lang w:val="pl-PL"/>
        </w:rPr>
        <w:t>Szczegółowy zakres wymiany falownika obejmuje:</w:t>
      </w:r>
    </w:p>
    <w:p w:rsidR="00FC21EC" w:rsidRPr="00C21B09" w:rsidRDefault="00FC21EC" w:rsidP="00D23694">
      <w:pPr>
        <w:pStyle w:val="Nagwek3"/>
        <w:rPr>
          <w:lang w:val="pl-PL"/>
        </w:rPr>
      </w:pPr>
      <w:r w:rsidRPr="00C21B09">
        <w:rPr>
          <w:color w:val="000000"/>
          <w:lang w:val="pl-PL"/>
        </w:rPr>
        <w:t xml:space="preserve">Dobór i dostawa zamiennika falownika prądowego do </w:t>
      </w:r>
      <w:r w:rsidRPr="00C21B09">
        <w:rPr>
          <w:lang w:val="pl-PL"/>
        </w:rPr>
        <w:t>2J3A-82400-160 o parametrach nie gorszych niż istniejący, falownik dobrany do istniejących obwodów zasilających i sterowniczych oraz warunków pracy. Falownik oprócz dotychczas realizujących funkcji powinien mieć możliwość komunikacj</w:t>
      </w:r>
      <w:r w:rsidR="00783578">
        <w:rPr>
          <w:lang w:val="pl-PL"/>
        </w:rPr>
        <w:t>i z sterownikiem PLC po protokole</w:t>
      </w:r>
      <w:r w:rsidR="007406AE">
        <w:rPr>
          <w:lang w:val="pl-PL"/>
        </w:rPr>
        <w:t xml:space="preserve"> </w:t>
      </w:r>
      <w:r w:rsidRPr="00C21B09">
        <w:rPr>
          <w:lang w:val="pl-PL"/>
        </w:rPr>
        <w:t>PROFIBUS.</w:t>
      </w:r>
    </w:p>
    <w:p w:rsidR="00FC21EC" w:rsidRPr="00141B89" w:rsidRDefault="00FC21EC" w:rsidP="00D23694">
      <w:pPr>
        <w:pStyle w:val="Nagwek3"/>
      </w:pPr>
      <w:proofErr w:type="spellStart"/>
      <w:r w:rsidRPr="00141B89">
        <w:t>Demontaż</w:t>
      </w:r>
      <w:proofErr w:type="spellEnd"/>
      <w:r w:rsidRPr="00141B89">
        <w:t xml:space="preserve"> </w:t>
      </w:r>
      <w:proofErr w:type="spellStart"/>
      <w:r w:rsidRPr="00141B89">
        <w:t>istniejącego</w:t>
      </w:r>
      <w:proofErr w:type="spellEnd"/>
      <w:r w:rsidRPr="00141B89">
        <w:t xml:space="preserve"> </w:t>
      </w:r>
      <w:proofErr w:type="spellStart"/>
      <w:r w:rsidRPr="00141B89">
        <w:t>falownika</w:t>
      </w:r>
      <w:proofErr w:type="spellEnd"/>
      <w:r w:rsidRPr="00141B89">
        <w:t>.</w:t>
      </w:r>
    </w:p>
    <w:p w:rsidR="00B2352E" w:rsidRPr="00C21B09" w:rsidRDefault="00B2352E" w:rsidP="00B2352E">
      <w:pPr>
        <w:pStyle w:val="Nagwek3"/>
        <w:rPr>
          <w:lang w:val="pl-PL"/>
        </w:rPr>
      </w:pPr>
      <w:r w:rsidRPr="00C21B09">
        <w:rPr>
          <w:lang w:val="pl-PL"/>
        </w:rPr>
        <w:t>Montaż nowego falownika i podłączenie do instalacji.</w:t>
      </w:r>
    </w:p>
    <w:p w:rsidR="00B2352E" w:rsidRPr="00C21B09" w:rsidRDefault="00B2352E" w:rsidP="00B2352E">
      <w:pPr>
        <w:pStyle w:val="Nagwek3"/>
        <w:rPr>
          <w:lang w:val="pl-PL"/>
        </w:rPr>
      </w:pPr>
      <w:r w:rsidRPr="00C21B09">
        <w:rPr>
          <w:lang w:val="pl-PL"/>
        </w:rPr>
        <w:t>Uruchomienie falownika i wirówki, próby funkcjonalne.</w:t>
      </w:r>
    </w:p>
    <w:p w:rsidR="00FC21EC" w:rsidRPr="00C21B09" w:rsidRDefault="00FC21EC" w:rsidP="00D23694">
      <w:pPr>
        <w:pStyle w:val="Nagwek3"/>
        <w:rPr>
          <w:lang w:val="pl-PL"/>
        </w:rPr>
      </w:pPr>
      <w:r w:rsidRPr="00C21B09">
        <w:rPr>
          <w:lang w:val="pl-PL"/>
        </w:rPr>
        <w:t>Aktualizacja dokumentacji technicznej po wymianie falownika.</w:t>
      </w:r>
    </w:p>
    <w:p w:rsidR="00FC21EC" w:rsidRPr="00C21B09" w:rsidRDefault="00FC21EC" w:rsidP="00D23694">
      <w:pPr>
        <w:pStyle w:val="Nagwek3"/>
        <w:rPr>
          <w:lang w:val="pl-PL"/>
        </w:rPr>
      </w:pPr>
      <w:r w:rsidRPr="00C21B09">
        <w:rPr>
          <w:lang w:val="pl-PL"/>
        </w:rPr>
        <w:t>Szkolenie w zakresie eksploatacji falownika.</w:t>
      </w:r>
    </w:p>
    <w:p w:rsidR="00B2352E" w:rsidRPr="00C21B09" w:rsidRDefault="00B2352E" w:rsidP="00B2352E">
      <w:pPr>
        <w:pStyle w:val="Nagwek3"/>
        <w:rPr>
          <w:lang w:val="pl-PL"/>
        </w:rPr>
      </w:pPr>
      <w:r w:rsidRPr="00C21B09">
        <w:rPr>
          <w:lang w:val="pl-PL"/>
        </w:rPr>
        <w:t>Dostarczenie certyfikatów i deklaracji zgodności.</w:t>
      </w:r>
    </w:p>
    <w:p w:rsidR="00FC21EC" w:rsidRPr="00C21B09" w:rsidRDefault="00FC21EC" w:rsidP="00D23694">
      <w:pPr>
        <w:pStyle w:val="Nagwek3"/>
        <w:rPr>
          <w:lang w:val="pl-PL"/>
        </w:rPr>
      </w:pPr>
      <w:r w:rsidRPr="00C21B09">
        <w:rPr>
          <w:lang w:val="pl-PL"/>
        </w:rPr>
        <w:t>Dostarczenie dokumentacji technicznej, instrukcji eksploatacji, oprogramowania falownika i protokołów w formie papierowej i elektronicznej.</w:t>
      </w:r>
    </w:p>
    <w:p w:rsidR="00FC21EC" w:rsidRPr="00A875FF" w:rsidRDefault="00FD0029" w:rsidP="00893EB6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A875FF">
        <w:rPr>
          <w:rFonts w:ascii="Arial" w:hAnsi="Arial" w:cs="Arial"/>
          <w:b/>
        </w:rPr>
        <w:t>Zakres m</w:t>
      </w:r>
      <w:r w:rsidR="001169B9" w:rsidRPr="00A875FF">
        <w:rPr>
          <w:rFonts w:ascii="Arial" w:hAnsi="Arial" w:cs="Arial"/>
          <w:b/>
        </w:rPr>
        <w:t>odernizacj</w:t>
      </w:r>
      <w:r w:rsidRPr="00A875FF">
        <w:rPr>
          <w:rFonts w:ascii="Arial" w:hAnsi="Arial" w:cs="Arial"/>
          <w:b/>
        </w:rPr>
        <w:t>i</w:t>
      </w:r>
      <w:r w:rsidR="00893EB6" w:rsidRPr="00A875FF">
        <w:rPr>
          <w:rFonts w:ascii="Arial" w:hAnsi="Arial" w:cs="Arial"/>
          <w:b/>
        </w:rPr>
        <w:t xml:space="preserve"> </w:t>
      </w:r>
      <w:r w:rsidR="00C21B09" w:rsidRPr="00A875FF">
        <w:rPr>
          <w:rFonts w:ascii="Arial" w:hAnsi="Arial" w:cs="Arial"/>
          <w:b/>
        </w:rPr>
        <w:t xml:space="preserve">układów AKPiA </w:t>
      </w:r>
      <w:r w:rsidR="008E4DE6">
        <w:rPr>
          <w:rFonts w:ascii="Arial" w:hAnsi="Arial" w:cs="Arial"/>
          <w:b/>
        </w:rPr>
        <w:t>dla 2 wirówek gipsu</w:t>
      </w:r>
    </w:p>
    <w:p w:rsidR="00141B89" w:rsidRPr="00A875FF" w:rsidRDefault="00141B89" w:rsidP="00141B89">
      <w:pPr>
        <w:pStyle w:val="Akapitzlist"/>
        <w:ind w:left="360"/>
        <w:rPr>
          <w:rFonts w:ascii="Arial" w:hAnsi="Arial" w:cs="Arial"/>
          <w:b/>
        </w:rPr>
      </w:pPr>
    </w:p>
    <w:p w:rsidR="00141B89" w:rsidRPr="00A875FF" w:rsidRDefault="00141B89" w:rsidP="00141B89">
      <w:pPr>
        <w:pStyle w:val="Akapitzlist"/>
        <w:keepNext/>
        <w:numPr>
          <w:ilvl w:val="0"/>
          <w:numId w:val="18"/>
        </w:numPr>
        <w:spacing w:line="288" w:lineRule="auto"/>
        <w:contextualSpacing w:val="0"/>
        <w:jc w:val="both"/>
        <w:outlineLvl w:val="0"/>
        <w:rPr>
          <w:rFonts w:ascii="Arial" w:hAnsi="Arial" w:cs="Arial"/>
          <w:b/>
          <w:bCs/>
          <w:caps/>
          <w:vanish/>
          <w:kern w:val="32"/>
          <w:sz w:val="22"/>
          <w:szCs w:val="32"/>
          <w:lang w:eastAsia="en-US"/>
        </w:rPr>
      </w:pPr>
    </w:p>
    <w:p w:rsidR="00141B89" w:rsidRPr="00A875FF" w:rsidRDefault="00141B89" w:rsidP="00141B89">
      <w:pPr>
        <w:pStyle w:val="Akapitzlist"/>
        <w:keepNext/>
        <w:numPr>
          <w:ilvl w:val="0"/>
          <w:numId w:val="18"/>
        </w:numPr>
        <w:spacing w:line="288" w:lineRule="auto"/>
        <w:contextualSpacing w:val="0"/>
        <w:jc w:val="both"/>
        <w:outlineLvl w:val="0"/>
        <w:rPr>
          <w:rFonts w:ascii="Arial" w:hAnsi="Arial" w:cs="Arial"/>
          <w:b/>
          <w:bCs/>
          <w:caps/>
          <w:vanish/>
          <w:kern w:val="32"/>
          <w:sz w:val="22"/>
          <w:szCs w:val="32"/>
          <w:lang w:eastAsia="en-US"/>
        </w:rPr>
      </w:pPr>
    </w:p>
    <w:p w:rsidR="001169B9" w:rsidRPr="00A875FF" w:rsidRDefault="001169B9" w:rsidP="00141B89">
      <w:pPr>
        <w:pStyle w:val="Nagwek2"/>
        <w:numPr>
          <w:ilvl w:val="1"/>
          <w:numId w:val="18"/>
        </w:numPr>
        <w:rPr>
          <w:lang w:val="pl-PL"/>
        </w:rPr>
      </w:pPr>
      <w:r w:rsidRPr="00A875FF">
        <w:rPr>
          <w:lang w:val="pl-PL"/>
        </w:rPr>
        <w:t>Zakłada się,</w:t>
      </w:r>
      <w:r w:rsidR="006B5F15" w:rsidRPr="00A875FF">
        <w:rPr>
          <w:lang w:val="pl-PL"/>
        </w:rPr>
        <w:t xml:space="preserve"> </w:t>
      </w:r>
      <w:r w:rsidRPr="00A875FF">
        <w:rPr>
          <w:lang w:val="pl-PL"/>
        </w:rPr>
        <w:t>że procesowi modernizacji podlegają tylko układy sterownika PLC skrzynki sterowania lokalnego z panelem dotykowym w tym niezbędne połączenia.</w:t>
      </w:r>
      <w:r w:rsidR="00FD0029" w:rsidRPr="00A875FF">
        <w:rPr>
          <w:lang w:val="pl-PL"/>
        </w:rPr>
        <w:t xml:space="preserve"> </w:t>
      </w:r>
      <w:r w:rsidRPr="00A875FF">
        <w:rPr>
          <w:lang w:val="pl-PL"/>
        </w:rPr>
        <w:t>Pozostałe układy AKPiA związane bezpośredni</w:t>
      </w:r>
      <w:r w:rsidR="00FD0029" w:rsidRPr="00A875FF">
        <w:rPr>
          <w:lang w:val="pl-PL"/>
        </w:rPr>
        <w:t>o</w:t>
      </w:r>
      <w:r w:rsidRPr="00A875FF">
        <w:rPr>
          <w:lang w:val="pl-PL"/>
        </w:rPr>
        <w:t xml:space="preserve"> z obiektem</w:t>
      </w:r>
      <w:r w:rsidR="006B5F15" w:rsidRPr="00A875FF">
        <w:rPr>
          <w:lang w:val="pl-PL"/>
        </w:rPr>
        <w:t xml:space="preserve"> </w:t>
      </w:r>
      <w:r w:rsidRPr="00A875FF">
        <w:rPr>
          <w:lang w:val="pl-PL"/>
        </w:rPr>
        <w:t>(czujniki,</w:t>
      </w:r>
      <w:r w:rsidR="006B5F15" w:rsidRPr="00A875FF">
        <w:rPr>
          <w:lang w:val="pl-PL"/>
        </w:rPr>
        <w:t xml:space="preserve"> </w:t>
      </w:r>
      <w:r w:rsidRPr="00A875FF">
        <w:rPr>
          <w:lang w:val="pl-PL"/>
        </w:rPr>
        <w:t>przetworniki itp</w:t>
      </w:r>
      <w:r w:rsidR="006B5F15" w:rsidRPr="00A875FF">
        <w:rPr>
          <w:lang w:val="pl-PL"/>
        </w:rPr>
        <w:t>.</w:t>
      </w:r>
      <w:r w:rsidRPr="00A875FF">
        <w:rPr>
          <w:lang w:val="pl-PL"/>
        </w:rPr>
        <w:t>)</w:t>
      </w:r>
      <w:r w:rsidR="00A875FF" w:rsidRPr="00A875FF">
        <w:rPr>
          <w:lang w:val="pl-PL"/>
        </w:rPr>
        <w:t xml:space="preserve"> </w:t>
      </w:r>
      <w:r w:rsidRPr="00A875FF">
        <w:rPr>
          <w:lang w:val="pl-PL"/>
        </w:rPr>
        <w:t>pozostają bez zmian.</w:t>
      </w:r>
    </w:p>
    <w:p w:rsidR="00893EB6" w:rsidRPr="00A875FF" w:rsidRDefault="00893EB6" w:rsidP="00141B89">
      <w:pPr>
        <w:pStyle w:val="Nagwek2"/>
        <w:numPr>
          <w:ilvl w:val="1"/>
          <w:numId w:val="18"/>
        </w:numPr>
        <w:rPr>
          <w:lang w:val="pl-PL"/>
        </w:rPr>
      </w:pPr>
      <w:r w:rsidRPr="00A875FF">
        <w:rPr>
          <w:lang w:val="pl-PL"/>
        </w:rPr>
        <w:t>Demontaż istniejących sterowników</w:t>
      </w:r>
      <w:r w:rsidR="00C21B09" w:rsidRPr="00A875FF">
        <w:rPr>
          <w:lang w:val="pl-PL"/>
        </w:rPr>
        <w:t xml:space="preserve"> w szafach sterowniczych</w:t>
      </w:r>
      <w:r w:rsidR="00397D83" w:rsidRPr="00A875FF">
        <w:rPr>
          <w:lang w:val="pl-PL"/>
        </w:rPr>
        <w:t xml:space="preserve"> i </w:t>
      </w:r>
      <w:r w:rsidR="0003570F" w:rsidRPr="00A875FF">
        <w:rPr>
          <w:lang w:val="pl-PL"/>
        </w:rPr>
        <w:t>skrzynek sterowania lokalnego</w:t>
      </w:r>
      <w:r w:rsidR="00C21B09" w:rsidRPr="00A875FF">
        <w:rPr>
          <w:lang w:val="pl-PL"/>
        </w:rPr>
        <w:t xml:space="preserve"> zlokalizowanych przy wirówkach </w:t>
      </w:r>
      <w:r w:rsidR="0003570F" w:rsidRPr="00A875FF">
        <w:rPr>
          <w:lang w:val="pl-PL"/>
        </w:rPr>
        <w:t xml:space="preserve">gipsu </w:t>
      </w:r>
      <w:r w:rsidR="00C21B09" w:rsidRPr="00A875FF">
        <w:rPr>
          <w:lang w:val="pl-PL"/>
        </w:rPr>
        <w:t>łącznie z</w:t>
      </w:r>
      <w:r w:rsidR="0054633F" w:rsidRPr="00A875FF">
        <w:rPr>
          <w:lang w:val="pl-PL"/>
        </w:rPr>
        <w:t xml:space="preserve"> </w:t>
      </w:r>
      <w:r w:rsidR="00783578" w:rsidRPr="00A875FF">
        <w:rPr>
          <w:lang w:val="pl-PL"/>
        </w:rPr>
        <w:t>kablami</w:t>
      </w:r>
      <w:r w:rsidR="00397D83" w:rsidRPr="00A875FF">
        <w:rPr>
          <w:lang w:val="pl-PL"/>
        </w:rPr>
        <w:t>.</w:t>
      </w:r>
    </w:p>
    <w:p w:rsidR="00893EB6" w:rsidRPr="00A875FF" w:rsidRDefault="00893EB6" w:rsidP="00141B89">
      <w:pPr>
        <w:pStyle w:val="Nagwek2"/>
        <w:rPr>
          <w:rFonts w:cs="Arial"/>
          <w:lang w:val="pl-PL"/>
        </w:rPr>
      </w:pPr>
      <w:r w:rsidRPr="00A875FF">
        <w:rPr>
          <w:rFonts w:cs="Arial"/>
          <w:lang w:val="pl-PL"/>
        </w:rPr>
        <w:t xml:space="preserve">Dobór i dostawa </w:t>
      </w:r>
      <w:r w:rsidR="00DF0BC5" w:rsidRPr="00A875FF">
        <w:rPr>
          <w:rFonts w:cs="Arial"/>
          <w:lang w:val="pl-PL"/>
        </w:rPr>
        <w:t xml:space="preserve">kompletnych </w:t>
      </w:r>
      <w:r w:rsidR="00150311" w:rsidRPr="00A875FF">
        <w:rPr>
          <w:rFonts w:cs="Arial"/>
          <w:lang w:val="pl-PL"/>
        </w:rPr>
        <w:t xml:space="preserve">nowych </w:t>
      </w:r>
      <w:r w:rsidR="00397D83" w:rsidRPr="00A875FF">
        <w:rPr>
          <w:rFonts w:cs="Arial"/>
          <w:lang w:val="pl-PL"/>
        </w:rPr>
        <w:t xml:space="preserve">sterowników </w:t>
      </w:r>
      <w:r w:rsidR="00C21B09" w:rsidRPr="00A875FF">
        <w:rPr>
          <w:rFonts w:cs="Arial"/>
          <w:lang w:val="pl-PL"/>
        </w:rPr>
        <w:t xml:space="preserve">serii </w:t>
      </w:r>
      <w:r w:rsidR="00397D83" w:rsidRPr="00A875FF">
        <w:rPr>
          <w:rFonts w:cs="Arial"/>
          <w:lang w:val="pl-PL"/>
        </w:rPr>
        <w:t>S7-300</w:t>
      </w:r>
      <w:r w:rsidR="00C21B09" w:rsidRPr="00A875FF">
        <w:rPr>
          <w:rFonts w:cs="Arial"/>
          <w:lang w:val="pl-PL"/>
        </w:rPr>
        <w:t xml:space="preserve"> lub wyższych</w:t>
      </w:r>
      <w:r w:rsidR="00783578" w:rsidRPr="00A875FF">
        <w:rPr>
          <w:rFonts w:cs="Arial"/>
          <w:lang w:val="pl-PL"/>
        </w:rPr>
        <w:t xml:space="preserve"> łącznie z modułami I/O</w:t>
      </w:r>
      <w:r w:rsidR="008E4DE6">
        <w:rPr>
          <w:rFonts w:cs="Arial"/>
          <w:lang w:val="pl-PL"/>
        </w:rPr>
        <w:t xml:space="preserve"> listwami łączeniowymi</w:t>
      </w:r>
      <w:r w:rsidR="007406AE" w:rsidRPr="00A875FF">
        <w:rPr>
          <w:rFonts w:cs="Arial"/>
          <w:lang w:val="pl-PL"/>
        </w:rPr>
        <w:t xml:space="preserve"> i niezbędnymi zasilaczami</w:t>
      </w:r>
      <w:r w:rsidR="00397D83" w:rsidRPr="00A875FF">
        <w:rPr>
          <w:rFonts w:cs="Arial"/>
          <w:lang w:val="pl-PL"/>
        </w:rPr>
        <w:t>.</w:t>
      </w:r>
    </w:p>
    <w:p w:rsidR="0003570F" w:rsidRPr="00A875FF" w:rsidRDefault="00893EB6" w:rsidP="007406AE">
      <w:pPr>
        <w:pStyle w:val="Nagwek2"/>
        <w:rPr>
          <w:lang w:val="pl-PL"/>
        </w:rPr>
      </w:pPr>
      <w:r w:rsidRPr="00A875FF">
        <w:rPr>
          <w:rFonts w:cs="Arial"/>
          <w:lang w:val="pl-PL"/>
        </w:rPr>
        <w:t>Dobór i dostawa nowych</w:t>
      </w:r>
      <w:r w:rsidR="00DF0BC5" w:rsidRPr="00A875FF">
        <w:rPr>
          <w:rFonts w:cs="Arial"/>
          <w:bCs w:val="0"/>
          <w:iCs w:val="0"/>
          <w:lang w:val="pl-PL"/>
        </w:rPr>
        <w:t xml:space="preserve"> kompletnych</w:t>
      </w:r>
      <w:r w:rsidRPr="00A875FF">
        <w:rPr>
          <w:rFonts w:cs="Arial"/>
          <w:bCs w:val="0"/>
          <w:iCs w:val="0"/>
          <w:lang w:val="pl-PL"/>
        </w:rPr>
        <w:t xml:space="preserve"> </w:t>
      </w:r>
      <w:r w:rsidR="00C21B09" w:rsidRPr="00A875FF">
        <w:rPr>
          <w:rFonts w:cs="Arial"/>
          <w:bCs w:val="0"/>
          <w:iCs w:val="0"/>
          <w:lang w:val="pl-PL"/>
        </w:rPr>
        <w:t>paneli sterowniczych</w:t>
      </w:r>
      <w:r w:rsidR="007406AE" w:rsidRPr="00A875FF">
        <w:rPr>
          <w:rFonts w:cs="Arial"/>
          <w:bCs w:val="0"/>
          <w:iCs w:val="0"/>
          <w:lang w:val="pl-PL"/>
        </w:rPr>
        <w:t>.</w:t>
      </w:r>
      <w:r w:rsidR="00C21B09" w:rsidRPr="00A875FF">
        <w:rPr>
          <w:rFonts w:cs="Arial"/>
          <w:bCs w:val="0"/>
          <w:iCs w:val="0"/>
          <w:lang w:val="pl-PL"/>
        </w:rPr>
        <w:t xml:space="preserve"> </w:t>
      </w:r>
      <w:r w:rsidR="00DE3AE0" w:rsidRPr="00A875FF">
        <w:rPr>
          <w:rFonts w:cs="Arial"/>
          <w:lang w:val="pl-PL"/>
        </w:rPr>
        <w:t>Panele sterownicze powinny być w wersji przemysłowej przystosowane do ciągłej pracy.</w:t>
      </w:r>
      <w:r w:rsidR="007406AE" w:rsidRPr="00A875FF">
        <w:rPr>
          <w:rFonts w:cs="Arial"/>
          <w:lang w:val="pl-PL"/>
        </w:rPr>
        <w:t xml:space="preserve"> </w:t>
      </w:r>
      <w:r w:rsidR="00DE3AE0" w:rsidRPr="00A875FF">
        <w:rPr>
          <w:rFonts w:cs="Arial"/>
          <w:bCs w:val="0"/>
          <w:iCs w:val="0"/>
          <w:lang w:val="pl-PL"/>
        </w:rPr>
        <w:t>Panel sterowniczy powinien być zainstalowany na tzw. skrzynce sterowania lokalnego</w:t>
      </w:r>
      <w:r w:rsidR="0003570F" w:rsidRPr="00A875FF">
        <w:rPr>
          <w:rFonts w:cs="Arial"/>
          <w:bCs w:val="0"/>
          <w:iCs w:val="0"/>
          <w:lang w:val="pl-PL"/>
        </w:rPr>
        <w:t>.</w:t>
      </w:r>
    </w:p>
    <w:p w:rsidR="00DE3AE0" w:rsidRPr="00A875FF" w:rsidRDefault="0003570F" w:rsidP="007406AE">
      <w:pPr>
        <w:pStyle w:val="Nagwek2"/>
        <w:rPr>
          <w:lang w:val="pl-PL"/>
        </w:rPr>
      </w:pPr>
      <w:r w:rsidRPr="00A875FF">
        <w:rPr>
          <w:rFonts w:cs="Arial"/>
          <w:lang w:val="pl-PL"/>
        </w:rPr>
        <w:t>Skrzynka sterowania lokalnego powinna być wyposażona</w:t>
      </w:r>
      <w:r w:rsidR="00DE3AE0" w:rsidRPr="00A875FF">
        <w:rPr>
          <w:rFonts w:cs="Arial"/>
          <w:bCs w:val="0"/>
          <w:iCs w:val="0"/>
          <w:lang w:val="pl-PL"/>
        </w:rPr>
        <w:t xml:space="preserve"> w przycisk awaryjnego wyłączenia wirówki.</w:t>
      </w:r>
      <w:r w:rsidR="007406AE" w:rsidRPr="00A875FF">
        <w:rPr>
          <w:rFonts w:cs="Arial"/>
          <w:bCs w:val="0"/>
          <w:iCs w:val="0"/>
          <w:lang w:val="pl-PL"/>
        </w:rPr>
        <w:t xml:space="preserve"> Przycisk powyższy powinien być podłączony bezpośrednio</w:t>
      </w:r>
      <w:r w:rsidR="008E4DE6">
        <w:rPr>
          <w:rFonts w:cs="Arial"/>
          <w:bCs w:val="0"/>
          <w:iCs w:val="0"/>
          <w:lang w:val="pl-PL"/>
        </w:rPr>
        <w:t xml:space="preserve"> </w:t>
      </w:r>
      <w:r w:rsidR="007406AE" w:rsidRPr="00A875FF">
        <w:rPr>
          <w:rFonts w:cs="Arial"/>
          <w:bCs w:val="0"/>
          <w:iCs w:val="0"/>
          <w:lang w:val="pl-PL"/>
        </w:rPr>
        <w:t>(sprzętowo) do falownika wirówki.</w:t>
      </w:r>
    </w:p>
    <w:p w:rsidR="007406AE" w:rsidRPr="00A875FF" w:rsidRDefault="00150311" w:rsidP="0003570F">
      <w:pPr>
        <w:pStyle w:val="Nagwek2"/>
        <w:numPr>
          <w:ilvl w:val="1"/>
          <w:numId w:val="18"/>
        </w:numPr>
        <w:rPr>
          <w:lang w:val="pl-PL"/>
        </w:rPr>
      </w:pPr>
      <w:r w:rsidRPr="00A875FF">
        <w:rPr>
          <w:rFonts w:cs="Arial"/>
          <w:lang w:val="pl-PL"/>
        </w:rPr>
        <w:t>Montaż sterowników S7-300</w:t>
      </w:r>
      <w:r w:rsidR="00783578" w:rsidRPr="00A875FF">
        <w:rPr>
          <w:rFonts w:cs="Arial"/>
          <w:lang w:val="pl-PL"/>
        </w:rPr>
        <w:t xml:space="preserve"> lub wyższych </w:t>
      </w:r>
      <w:r w:rsidRPr="00A875FF">
        <w:rPr>
          <w:rFonts w:cs="Arial"/>
          <w:lang w:val="pl-PL"/>
        </w:rPr>
        <w:t xml:space="preserve"> i </w:t>
      </w:r>
      <w:r w:rsidR="0003570F" w:rsidRPr="00A875FF">
        <w:rPr>
          <w:rFonts w:cs="Arial"/>
          <w:lang w:val="pl-PL"/>
        </w:rPr>
        <w:t xml:space="preserve">skrzynek sterowania lokalnego z  panelami sterowniczymi oraz podłączeniami do obiektu. </w:t>
      </w:r>
      <w:r w:rsidR="007406AE" w:rsidRPr="00A875FF">
        <w:rPr>
          <w:lang w:val="pl-PL"/>
        </w:rPr>
        <w:t>Aplikacja sterownika PLC musi mieć możliwość komunikacji z systemem stero</w:t>
      </w:r>
      <w:r w:rsidR="008E4DE6">
        <w:rPr>
          <w:lang w:val="pl-PL"/>
        </w:rPr>
        <w:t>wania nadrzędnego DCS Ovation (</w:t>
      </w:r>
      <w:r w:rsidR="007406AE" w:rsidRPr="00A875FF">
        <w:rPr>
          <w:lang w:val="pl-PL"/>
        </w:rPr>
        <w:t>sygnały sprzętowe)</w:t>
      </w:r>
      <w:r w:rsidR="0003570F" w:rsidRPr="00A875FF">
        <w:rPr>
          <w:lang w:val="pl-PL"/>
        </w:rPr>
        <w:t>.</w:t>
      </w:r>
    </w:p>
    <w:p w:rsidR="00DE3AE0" w:rsidRPr="00A875FF" w:rsidRDefault="00DE3AE0" w:rsidP="007406AE">
      <w:pPr>
        <w:pStyle w:val="Tekstpodstawowy"/>
        <w:rPr>
          <w:lang w:eastAsia="en-US"/>
        </w:rPr>
      </w:pPr>
    </w:p>
    <w:p w:rsidR="00783578" w:rsidRPr="00A875FF" w:rsidRDefault="00150311" w:rsidP="001169B9">
      <w:pPr>
        <w:pStyle w:val="Nagwek2"/>
        <w:rPr>
          <w:lang w:val="pl-PL"/>
        </w:rPr>
      </w:pPr>
      <w:r w:rsidRPr="00A875FF">
        <w:rPr>
          <w:rFonts w:cs="Arial"/>
          <w:lang w:val="pl-PL"/>
        </w:rPr>
        <w:lastRenderedPageBreak/>
        <w:t xml:space="preserve">Migracja </w:t>
      </w:r>
      <w:r w:rsidR="00783578" w:rsidRPr="00A875FF">
        <w:rPr>
          <w:rFonts w:cs="Arial"/>
          <w:lang w:val="pl-PL"/>
        </w:rPr>
        <w:t>istniejącej aplikacji sterownika do nowej platformy sprzętowej</w:t>
      </w:r>
      <w:r w:rsidR="00397D83" w:rsidRPr="00A875FF">
        <w:rPr>
          <w:rFonts w:cs="Arial"/>
          <w:lang w:val="pl-PL"/>
        </w:rPr>
        <w:t>.</w:t>
      </w:r>
      <w:r w:rsidR="00FD0029" w:rsidRPr="00A875FF">
        <w:rPr>
          <w:rFonts w:cs="Arial"/>
          <w:lang w:val="pl-PL"/>
        </w:rPr>
        <w:t xml:space="preserve"> </w:t>
      </w:r>
      <w:r w:rsidR="00783578" w:rsidRPr="00A875FF">
        <w:rPr>
          <w:lang w:val="pl-PL"/>
        </w:rPr>
        <w:t xml:space="preserve">Zakłada się, że nowa </w:t>
      </w:r>
      <w:proofErr w:type="spellStart"/>
      <w:r w:rsidR="00783578" w:rsidRPr="00A875FF">
        <w:rPr>
          <w:lang w:val="pl-PL"/>
        </w:rPr>
        <w:t>zmigrowana</w:t>
      </w:r>
      <w:proofErr w:type="spellEnd"/>
      <w:r w:rsidR="00783578" w:rsidRPr="00A875FF">
        <w:rPr>
          <w:lang w:val="pl-PL"/>
        </w:rPr>
        <w:t xml:space="preserve"> aplikacja sterownika nie zmniejszy </w:t>
      </w:r>
      <w:r w:rsidR="00DE3AE0" w:rsidRPr="00A875FF">
        <w:rPr>
          <w:lang w:val="pl-PL"/>
        </w:rPr>
        <w:t xml:space="preserve">obecnej </w:t>
      </w:r>
      <w:r w:rsidR="00783578" w:rsidRPr="00A875FF">
        <w:rPr>
          <w:lang w:val="pl-PL"/>
        </w:rPr>
        <w:t>funkcjonalności</w:t>
      </w:r>
      <w:r w:rsidR="00641272" w:rsidRPr="00A875FF">
        <w:rPr>
          <w:lang w:val="pl-PL"/>
        </w:rPr>
        <w:t>,</w:t>
      </w:r>
      <w:r w:rsidR="00783578" w:rsidRPr="00A875FF">
        <w:rPr>
          <w:lang w:val="pl-PL"/>
        </w:rPr>
        <w:t xml:space="preserve"> bezpieczeństwa </w:t>
      </w:r>
      <w:r w:rsidR="00641272" w:rsidRPr="00A875FF">
        <w:rPr>
          <w:lang w:val="pl-PL"/>
        </w:rPr>
        <w:t xml:space="preserve">i jakości </w:t>
      </w:r>
      <w:r w:rsidR="00783578" w:rsidRPr="00A875FF">
        <w:rPr>
          <w:lang w:val="pl-PL"/>
        </w:rPr>
        <w:t>pracy wirówek</w:t>
      </w:r>
      <w:r w:rsidR="007406AE" w:rsidRPr="00A875FF">
        <w:rPr>
          <w:lang w:val="pl-PL"/>
        </w:rPr>
        <w:t xml:space="preserve"> gipsu.</w:t>
      </w:r>
    </w:p>
    <w:p w:rsidR="00783578" w:rsidRPr="00A875FF" w:rsidRDefault="00783578" w:rsidP="001169B9">
      <w:pPr>
        <w:pStyle w:val="Nagwek2"/>
        <w:rPr>
          <w:lang w:val="pl-PL"/>
        </w:rPr>
      </w:pPr>
      <w:r w:rsidRPr="00A875FF">
        <w:rPr>
          <w:lang w:val="pl-PL"/>
        </w:rPr>
        <w:t>Wykonawca dostarczy kompletny projekt nowej aplikacji sterownika PLC</w:t>
      </w:r>
      <w:r w:rsidR="00DE3AE0" w:rsidRPr="00A875FF">
        <w:rPr>
          <w:lang w:val="pl-PL"/>
        </w:rPr>
        <w:t xml:space="preserve"> łącznie z programem narzędziowym.</w:t>
      </w:r>
      <w:r w:rsidRPr="00A875FF">
        <w:rPr>
          <w:lang w:val="pl-PL"/>
        </w:rPr>
        <w:t xml:space="preserve">    </w:t>
      </w:r>
    </w:p>
    <w:p w:rsidR="00150311" w:rsidRPr="00A875FF" w:rsidRDefault="00150311" w:rsidP="00141B89">
      <w:pPr>
        <w:pStyle w:val="Nagwek2"/>
        <w:rPr>
          <w:rFonts w:cs="Arial"/>
          <w:lang w:val="pl-PL"/>
        </w:rPr>
      </w:pPr>
      <w:r w:rsidRPr="00A875FF">
        <w:rPr>
          <w:rFonts w:cs="Arial"/>
          <w:lang w:val="pl-PL"/>
        </w:rPr>
        <w:t xml:space="preserve">Uruchomienie sterowników i </w:t>
      </w:r>
      <w:r w:rsidR="001169B9" w:rsidRPr="00A875FF">
        <w:rPr>
          <w:rFonts w:cs="Arial"/>
          <w:lang w:val="pl-PL"/>
        </w:rPr>
        <w:t>skrzynek sterowania lokalnego z panelami dotykowymi</w:t>
      </w:r>
      <w:r w:rsidR="00397D83" w:rsidRPr="00A875FF">
        <w:rPr>
          <w:rFonts w:cs="Arial"/>
          <w:lang w:val="pl-PL"/>
        </w:rPr>
        <w:t>.</w:t>
      </w:r>
    </w:p>
    <w:p w:rsidR="00150311" w:rsidRPr="00A875FF" w:rsidRDefault="00150311" w:rsidP="00141B89">
      <w:pPr>
        <w:pStyle w:val="Nagwek2"/>
        <w:rPr>
          <w:rFonts w:cs="Arial"/>
          <w:lang w:val="pl-PL"/>
        </w:rPr>
      </w:pPr>
      <w:r w:rsidRPr="00A875FF">
        <w:rPr>
          <w:rFonts w:cs="Arial"/>
          <w:lang w:val="pl-PL"/>
        </w:rPr>
        <w:t>Próby funkcjonalne i ruch próbny wirówek</w:t>
      </w:r>
      <w:r w:rsidR="0003570F" w:rsidRPr="00A875FF">
        <w:rPr>
          <w:rFonts w:cs="Arial"/>
          <w:lang w:val="pl-PL"/>
        </w:rPr>
        <w:t xml:space="preserve"> z systemu Ovation</w:t>
      </w:r>
      <w:r w:rsidR="00397D83" w:rsidRPr="00A875FF">
        <w:rPr>
          <w:rFonts w:cs="Arial"/>
          <w:lang w:val="pl-PL"/>
        </w:rPr>
        <w:t>.</w:t>
      </w:r>
      <w:r w:rsidRPr="00A875FF">
        <w:rPr>
          <w:rFonts w:cs="Arial"/>
          <w:lang w:val="pl-PL"/>
        </w:rPr>
        <w:t xml:space="preserve"> </w:t>
      </w:r>
    </w:p>
    <w:p w:rsidR="00150311" w:rsidRPr="00A875FF" w:rsidRDefault="00150311" w:rsidP="00141B89">
      <w:pPr>
        <w:pStyle w:val="Nagwek2"/>
        <w:rPr>
          <w:rFonts w:cs="Arial"/>
          <w:lang w:val="pl-PL"/>
        </w:rPr>
      </w:pPr>
      <w:r w:rsidRPr="00A875FF">
        <w:rPr>
          <w:rFonts w:cs="Arial"/>
          <w:lang w:val="pl-PL"/>
        </w:rPr>
        <w:t>Szkolenie w zakresie eksploatacji</w:t>
      </w:r>
      <w:r w:rsidR="00397D83" w:rsidRPr="00A875FF">
        <w:rPr>
          <w:rFonts w:cs="Arial"/>
          <w:lang w:val="pl-PL"/>
        </w:rPr>
        <w:t>.</w:t>
      </w:r>
    </w:p>
    <w:p w:rsidR="00397D83" w:rsidRPr="00A875FF" w:rsidRDefault="00397D83" w:rsidP="00397D83">
      <w:pPr>
        <w:pStyle w:val="Nagwek2"/>
        <w:rPr>
          <w:lang w:val="pl-PL"/>
        </w:rPr>
      </w:pPr>
      <w:r w:rsidRPr="00A875FF">
        <w:rPr>
          <w:lang w:val="pl-PL"/>
        </w:rPr>
        <w:t xml:space="preserve">Aktualizacja dokumentacji technicznej po wymianie sterowników i </w:t>
      </w:r>
      <w:proofErr w:type="spellStart"/>
      <w:r w:rsidRPr="00A875FF">
        <w:rPr>
          <w:lang w:val="pl-PL"/>
        </w:rPr>
        <w:t>p</w:t>
      </w:r>
      <w:r w:rsidR="00DE3AE0" w:rsidRPr="00A875FF">
        <w:rPr>
          <w:lang w:val="pl-PL"/>
        </w:rPr>
        <w:t>anela</w:t>
      </w:r>
      <w:proofErr w:type="spellEnd"/>
      <w:r w:rsidR="0003570F" w:rsidRPr="00A875FF">
        <w:rPr>
          <w:lang w:val="pl-PL"/>
        </w:rPr>
        <w:t xml:space="preserve"> dotykowego</w:t>
      </w:r>
      <w:r w:rsidRPr="00A875FF">
        <w:rPr>
          <w:lang w:val="pl-PL"/>
        </w:rPr>
        <w:t>.</w:t>
      </w:r>
    </w:p>
    <w:p w:rsidR="00DE3AE0" w:rsidRPr="00A875FF" w:rsidRDefault="00DE3AE0" w:rsidP="0003570F">
      <w:pPr>
        <w:pStyle w:val="Nagwek2"/>
        <w:rPr>
          <w:lang w:val="pl-PL"/>
        </w:rPr>
      </w:pPr>
      <w:r w:rsidRPr="00A875FF">
        <w:rPr>
          <w:lang w:val="pl-PL"/>
        </w:rPr>
        <w:t>Dokumentacja powyższa powinna zawierać opis logiki pracy wirówki zaimplementowany w sterowniku PLC.</w:t>
      </w:r>
      <w:r w:rsidR="0003570F" w:rsidRPr="00A875FF">
        <w:rPr>
          <w:lang w:val="pl-PL"/>
        </w:rPr>
        <w:t xml:space="preserve"> </w:t>
      </w:r>
      <w:r w:rsidRPr="00A875FF">
        <w:rPr>
          <w:lang w:val="pl-PL"/>
        </w:rPr>
        <w:t>Dopus</w:t>
      </w:r>
      <w:r w:rsidR="0003570F" w:rsidRPr="00A875FF">
        <w:rPr>
          <w:lang w:val="pl-PL"/>
        </w:rPr>
        <w:t>z</w:t>
      </w:r>
      <w:r w:rsidRPr="00A875FF">
        <w:rPr>
          <w:lang w:val="pl-PL"/>
        </w:rPr>
        <w:t>cza się formę graficzna lub opisową.</w:t>
      </w:r>
    </w:p>
    <w:p w:rsidR="00397D83" w:rsidRPr="00A875FF" w:rsidRDefault="00397D83" w:rsidP="00397D83">
      <w:pPr>
        <w:pStyle w:val="Nagwek2"/>
        <w:rPr>
          <w:lang w:val="pl-PL"/>
        </w:rPr>
      </w:pPr>
      <w:r w:rsidRPr="00A875FF">
        <w:rPr>
          <w:lang w:val="pl-PL"/>
        </w:rPr>
        <w:t>Dostarczenie certyfikatów i deklaracji zgodności.</w:t>
      </w:r>
    </w:p>
    <w:p w:rsidR="00397D83" w:rsidRPr="00A875FF" w:rsidRDefault="00397D83" w:rsidP="00397D83">
      <w:pPr>
        <w:pStyle w:val="Nagwek2"/>
        <w:rPr>
          <w:lang w:val="pl-PL"/>
        </w:rPr>
      </w:pPr>
      <w:r w:rsidRPr="00A875FF">
        <w:rPr>
          <w:lang w:val="pl-PL"/>
        </w:rPr>
        <w:t>Dostarczenie dokumentacji technicznej, instrukcji, oprogramowania i protokołów w formie papierowej i elektronicznej.</w:t>
      </w:r>
    </w:p>
    <w:p w:rsidR="00397D83" w:rsidRPr="00397D83" w:rsidRDefault="00397D83" w:rsidP="00397D83">
      <w:pPr>
        <w:pStyle w:val="Tekstpodstawowy"/>
        <w:rPr>
          <w:lang w:eastAsia="en-US"/>
        </w:rPr>
      </w:pPr>
    </w:p>
    <w:p w:rsidR="00150311" w:rsidRPr="00141B89" w:rsidRDefault="00BA3D79" w:rsidP="00150311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8E4DE6">
        <w:rPr>
          <w:rFonts w:ascii="Arial" w:hAnsi="Arial" w:cs="Arial"/>
          <w:b/>
        </w:rPr>
        <w:t>ormy</w:t>
      </w:r>
    </w:p>
    <w:p w:rsidR="00150311" w:rsidRPr="00141B89" w:rsidRDefault="00150311" w:rsidP="00150311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 xml:space="preserve">Dyrektywa EMC – PN-EN 61800-3 </w:t>
      </w:r>
      <w:r w:rsidRPr="00141B89">
        <w:rPr>
          <w:rStyle w:val="st1"/>
          <w:rFonts w:ascii="Arial" w:hAnsi="Arial" w:cs="Arial"/>
          <w:sz w:val="22"/>
          <w:szCs w:val="22"/>
        </w:rPr>
        <w:t>Elektryczne układy napędowe mocy o regulowanej prędkości. </w:t>
      </w:r>
    </w:p>
    <w:p w:rsidR="00150311" w:rsidRPr="00141B89" w:rsidRDefault="00150311" w:rsidP="00150311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>PN-EN 50178: 2003 Urządzenia</w:t>
      </w:r>
      <w:r w:rsidRPr="00141B89">
        <w:rPr>
          <w:rStyle w:val="st1"/>
          <w:rFonts w:ascii="Arial" w:hAnsi="Arial" w:cs="Arial"/>
          <w:sz w:val="22"/>
          <w:szCs w:val="22"/>
        </w:rPr>
        <w:t xml:space="preserve"> elektroniczne do stosowania w instalacjach dużej mocy.</w:t>
      </w:r>
    </w:p>
    <w:p w:rsidR="00150311" w:rsidRPr="00141B89" w:rsidRDefault="00150311" w:rsidP="00150311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 xml:space="preserve">PN-EN 60204-1 </w:t>
      </w:r>
      <w:r w:rsidRPr="00141B89">
        <w:rPr>
          <w:rStyle w:val="st1"/>
          <w:rFonts w:ascii="Arial" w:hAnsi="Arial" w:cs="Arial"/>
          <w:sz w:val="22"/>
          <w:szCs w:val="22"/>
        </w:rPr>
        <w:t>Bezpieczeństwo maszyn. Wyposażenie elektryczne maszyn.</w:t>
      </w:r>
    </w:p>
    <w:p w:rsidR="00150311" w:rsidRDefault="00150311" w:rsidP="00150311">
      <w:pPr>
        <w:numPr>
          <w:ilvl w:val="0"/>
          <w:numId w:val="5"/>
        </w:numPr>
        <w:spacing w:before="0"/>
        <w:rPr>
          <w:rFonts w:ascii="Arial" w:hAnsi="Arial" w:cs="Arial"/>
          <w:sz w:val="22"/>
          <w:szCs w:val="22"/>
        </w:rPr>
      </w:pPr>
      <w:r w:rsidRPr="00141B89">
        <w:rPr>
          <w:rFonts w:ascii="Arial" w:hAnsi="Arial" w:cs="Arial"/>
          <w:sz w:val="22"/>
          <w:szCs w:val="22"/>
        </w:rPr>
        <w:t>PN-E-04700 Urządzenia i układy elektryczne w obiektach elektroenergetycznych. Wytyczne przeprowadzania pomontażowych badań odbiorczych.</w:t>
      </w:r>
    </w:p>
    <w:p w:rsidR="00BA3D79" w:rsidRPr="00141B89" w:rsidRDefault="00BA3D79" w:rsidP="00BA3D79">
      <w:pPr>
        <w:spacing w:before="0"/>
        <w:ind w:left="720"/>
        <w:rPr>
          <w:rFonts w:ascii="Arial" w:hAnsi="Arial" w:cs="Arial"/>
          <w:sz w:val="22"/>
          <w:szCs w:val="22"/>
        </w:rPr>
      </w:pPr>
    </w:p>
    <w:p w:rsidR="00DF0BC5" w:rsidRDefault="00BA3D79" w:rsidP="00DF0BC5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Warunki wykonywania prac</w:t>
      </w:r>
    </w:p>
    <w:p w:rsidR="00DF0BC5" w:rsidRPr="00BA3D79" w:rsidRDefault="00DF0BC5" w:rsidP="00BA3D79">
      <w:pPr>
        <w:pStyle w:val="Nagwek2"/>
        <w:numPr>
          <w:ilvl w:val="0"/>
          <w:numId w:val="0"/>
        </w:numPr>
        <w:rPr>
          <w:lang w:val="pl-PL"/>
        </w:rPr>
      </w:pPr>
    </w:p>
    <w:p w:rsidR="00BA3D79" w:rsidRPr="00BA3D79" w:rsidRDefault="00BA3D79" w:rsidP="00BA3D79">
      <w:pPr>
        <w:pStyle w:val="Akapitzlist"/>
        <w:keepNext/>
        <w:numPr>
          <w:ilvl w:val="0"/>
          <w:numId w:val="18"/>
        </w:numPr>
        <w:spacing w:line="288" w:lineRule="auto"/>
        <w:contextualSpacing w:val="0"/>
        <w:jc w:val="both"/>
        <w:outlineLvl w:val="0"/>
        <w:rPr>
          <w:rFonts w:ascii="Arial" w:hAnsi="Arial" w:cs="Arial"/>
          <w:b/>
          <w:bCs/>
          <w:caps/>
          <w:vanish/>
          <w:kern w:val="32"/>
          <w:sz w:val="22"/>
          <w:szCs w:val="32"/>
          <w:lang w:eastAsia="en-US"/>
        </w:rPr>
      </w:pPr>
    </w:p>
    <w:p w:rsidR="00BA3D79" w:rsidRPr="00BA3D79" w:rsidRDefault="00BA3D79" w:rsidP="00BA3D79">
      <w:pPr>
        <w:pStyle w:val="Akapitzlist"/>
        <w:keepNext/>
        <w:numPr>
          <w:ilvl w:val="0"/>
          <w:numId w:val="18"/>
        </w:numPr>
        <w:spacing w:line="288" w:lineRule="auto"/>
        <w:contextualSpacing w:val="0"/>
        <w:jc w:val="both"/>
        <w:outlineLvl w:val="0"/>
        <w:rPr>
          <w:rFonts w:ascii="Arial" w:hAnsi="Arial" w:cs="Arial"/>
          <w:b/>
          <w:bCs/>
          <w:caps/>
          <w:vanish/>
          <w:kern w:val="32"/>
          <w:sz w:val="22"/>
          <w:szCs w:val="32"/>
          <w:lang w:eastAsia="en-US"/>
        </w:rPr>
      </w:pPr>
    </w:p>
    <w:p w:rsidR="00DF0BC5" w:rsidRPr="00BA3D79" w:rsidRDefault="00DF0BC5" w:rsidP="00BA3D79">
      <w:pPr>
        <w:pStyle w:val="Nagwek2"/>
        <w:numPr>
          <w:ilvl w:val="1"/>
          <w:numId w:val="18"/>
        </w:numPr>
        <w:rPr>
          <w:lang w:val="pl-PL"/>
        </w:rPr>
      </w:pPr>
      <w:r w:rsidRPr="00BA3D79">
        <w:rPr>
          <w:lang w:val="pl-PL"/>
        </w:rPr>
        <w:t>Nowe falowniki, sterowniki i pulpity sterownicze zostaną zamontowane w miejsce istniejących</w:t>
      </w:r>
    </w:p>
    <w:p w:rsidR="00DF0BC5" w:rsidRPr="00BA3D79" w:rsidRDefault="00DF0BC5" w:rsidP="00BA3D79">
      <w:pPr>
        <w:pStyle w:val="Nagwek2"/>
        <w:numPr>
          <w:ilvl w:val="1"/>
          <w:numId w:val="18"/>
        </w:numPr>
        <w:rPr>
          <w:lang w:val="pl-PL"/>
        </w:rPr>
      </w:pPr>
      <w:r w:rsidRPr="00BA3D79">
        <w:rPr>
          <w:lang w:val="pl-PL"/>
        </w:rPr>
        <w:t>Jeżeli będzie zachodziła potrzeba wzmocnienia konstrukcji wsporczej, na której zostanie zamontowany nowy falownik, to należy taką konstrukcję wykonać.</w:t>
      </w:r>
    </w:p>
    <w:p w:rsidR="00DF0BC5" w:rsidRPr="00BA3D79" w:rsidRDefault="00DF0BC5" w:rsidP="00BA3D79">
      <w:pPr>
        <w:pStyle w:val="Nagwek2"/>
        <w:numPr>
          <w:ilvl w:val="1"/>
          <w:numId w:val="18"/>
        </w:numPr>
        <w:rPr>
          <w:lang w:val="pl-PL"/>
        </w:rPr>
      </w:pPr>
      <w:r w:rsidRPr="00BA3D79">
        <w:rPr>
          <w:lang w:val="pl-PL"/>
        </w:rPr>
        <w:t>Dostarczone urządzenia muszą posiadać certyfikaty i deklaracje zgodności wykonania z obowiązującymi normami.</w:t>
      </w:r>
    </w:p>
    <w:p w:rsidR="00DF0BC5" w:rsidRPr="00BA3D79" w:rsidRDefault="00DF0BC5" w:rsidP="00BA3D79">
      <w:pPr>
        <w:pStyle w:val="Nagwek2"/>
        <w:numPr>
          <w:ilvl w:val="1"/>
          <w:numId w:val="18"/>
        </w:numPr>
        <w:rPr>
          <w:lang w:val="pl-PL"/>
        </w:rPr>
      </w:pPr>
      <w:r w:rsidRPr="00BA3D79">
        <w:rPr>
          <w:lang w:val="pl-PL"/>
        </w:rPr>
        <w:t xml:space="preserve">Wszystkie materiały </w:t>
      </w:r>
      <w:r w:rsidR="00366CC7" w:rsidRPr="00BA3D79">
        <w:rPr>
          <w:lang w:val="pl-PL"/>
        </w:rPr>
        <w:t xml:space="preserve">i kable </w:t>
      </w:r>
      <w:r w:rsidRPr="00BA3D79">
        <w:rPr>
          <w:lang w:val="pl-PL"/>
        </w:rPr>
        <w:t>do realizacji prac dostarcza Wykonawca.</w:t>
      </w:r>
    </w:p>
    <w:p w:rsidR="00DF0BC5" w:rsidRPr="00BA3D79" w:rsidRDefault="00DF0BC5" w:rsidP="00BA3D79">
      <w:pPr>
        <w:pStyle w:val="Nagwek2"/>
        <w:numPr>
          <w:ilvl w:val="1"/>
          <w:numId w:val="18"/>
        </w:numPr>
        <w:rPr>
          <w:lang w:val="pl-PL"/>
        </w:rPr>
      </w:pPr>
      <w:r w:rsidRPr="00BA3D79">
        <w:rPr>
          <w:lang w:val="pl-PL"/>
        </w:rPr>
        <w:t>Transport urządzeń w zakresie Wykonawcy.</w:t>
      </w:r>
    </w:p>
    <w:p w:rsidR="00DF0BC5" w:rsidRPr="00BA3D79" w:rsidRDefault="00DF0BC5" w:rsidP="00BA3D79">
      <w:pPr>
        <w:pStyle w:val="Nagwek2"/>
        <w:numPr>
          <w:ilvl w:val="1"/>
          <w:numId w:val="18"/>
        </w:numPr>
        <w:rPr>
          <w:lang w:val="pl-PL"/>
        </w:rPr>
      </w:pPr>
      <w:r w:rsidRPr="00BA3D79">
        <w:rPr>
          <w:lang w:val="pl-PL"/>
        </w:rPr>
        <w:t>Czas wymiany obiektowej zminimalizowany, oczekiwane 4 dni dla zespołu</w:t>
      </w:r>
    </w:p>
    <w:p w:rsidR="00DF0BC5" w:rsidRDefault="00DF0BC5" w:rsidP="00BA3D79">
      <w:pPr>
        <w:pStyle w:val="Nagwek2"/>
        <w:numPr>
          <w:ilvl w:val="1"/>
          <w:numId w:val="18"/>
        </w:numPr>
        <w:rPr>
          <w:lang w:val="pl-PL"/>
        </w:rPr>
      </w:pPr>
      <w:r w:rsidRPr="00BA3D79">
        <w:rPr>
          <w:lang w:val="pl-PL"/>
        </w:rPr>
        <w:t xml:space="preserve">Oczekiwana gwarancja na dostarczone </w:t>
      </w:r>
      <w:r w:rsidR="00397D83">
        <w:rPr>
          <w:lang w:val="pl-PL"/>
        </w:rPr>
        <w:t>urządzenia -</w:t>
      </w:r>
      <w:r w:rsidRPr="00BA3D79">
        <w:rPr>
          <w:lang w:val="pl-PL"/>
        </w:rPr>
        <w:t xml:space="preserve"> 3 lata.</w:t>
      </w:r>
    </w:p>
    <w:p w:rsidR="00FC21EC" w:rsidRPr="00141B89" w:rsidRDefault="00FC21EC" w:rsidP="00FC21EC">
      <w:pPr>
        <w:spacing w:before="0"/>
        <w:ind w:left="851"/>
        <w:rPr>
          <w:rFonts w:ascii="Arial" w:hAnsi="Arial" w:cs="Arial"/>
          <w:sz w:val="22"/>
          <w:szCs w:val="22"/>
        </w:rPr>
      </w:pPr>
    </w:p>
    <w:p w:rsidR="00FC21EC" w:rsidRDefault="00BA3D79" w:rsidP="00BA3D79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</w:t>
      </w:r>
      <w:r w:rsidR="00FC21EC" w:rsidRPr="00BA3D79">
        <w:rPr>
          <w:rFonts w:ascii="Arial" w:hAnsi="Arial" w:cs="Arial"/>
          <w:b/>
        </w:rPr>
        <w:t>ermin wykonania</w:t>
      </w:r>
    </w:p>
    <w:p w:rsidR="00397D83" w:rsidRPr="00397D83" w:rsidRDefault="00397D83" w:rsidP="00397D83">
      <w:pPr>
        <w:rPr>
          <w:rFonts w:ascii="Arial" w:hAnsi="Arial" w:cs="Arial"/>
          <w:b/>
        </w:rPr>
      </w:pPr>
    </w:p>
    <w:p w:rsidR="00397D83" w:rsidRPr="00397D83" w:rsidRDefault="00397D83" w:rsidP="00397D83">
      <w:pPr>
        <w:pStyle w:val="Akapitzlist"/>
        <w:numPr>
          <w:ilvl w:val="0"/>
          <w:numId w:val="1"/>
        </w:numPr>
        <w:spacing w:before="0"/>
        <w:contextualSpacing w:val="0"/>
        <w:jc w:val="both"/>
        <w:outlineLvl w:val="1"/>
        <w:rPr>
          <w:rFonts w:ascii="Arial" w:hAnsi="Arial" w:cs="Arial"/>
          <w:bCs/>
          <w:iCs/>
          <w:vanish/>
          <w:kern w:val="20"/>
          <w:sz w:val="22"/>
          <w:szCs w:val="22"/>
          <w:lang w:eastAsia="en-US"/>
        </w:rPr>
      </w:pPr>
    </w:p>
    <w:p w:rsidR="00397D83" w:rsidRPr="00397D83" w:rsidRDefault="00397D83" w:rsidP="00397D83">
      <w:pPr>
        <w:pStyle w:val="Akapitzlist"/>
        <w:numPr>
          <w:ilvl w:val="0"/>
          <w:numId w:val="1"/>
        </w:numPr>
        <w:spacing w:before="0"/>
        <w:contextualSpacing w:val="0"/>
        <w:jc w:val="both"/>
        <w:outlineLvl w:val="1"/>
        <w:rPr>
          <w:rFonts w:ascii="Arial" w:hAnsi="Arial" w:cs="Arial"/>
          <w:bCs/>
          <w:iCs/>
          <w:vanish/>
          <w:kern w:val="20"/>
          <w:sz w:val="22"/>
          <w:szCs w:val="22"/>
          <w:lang w:eastAsia="en-US"/>
        </w:rPr>
      </w:pPr>
    </w:p>
    <w:p w:rsidR="00397D83" w:rsidRPr="00397D83" w:rsidRDefault="00397D83" w:rsidP="00397D83">
      <w:pPr>
        <w:pStyle w:val="Akapitzlist"/>
        <w:numPr>
          <w:ilvl w:val="0"/>
          <w:numId w:val="1"/>
        </w:numPr>
        <w:spacing w:before="0"/>
        <w:contextualSpacing w:val="0"/>
        <w:jc w:val="both"/>
        <w:outlineLvl w:val="1"/>
        <w:rPr>
          <w:rFonts w:ascii="Arial" w:hAnsi="Arial" w:cs="Arial"/>
          <w:bCs/>
          <w:iCs/>
          <w:vanish/>
          <w:kern w:val="20"/>
          <w:sz w:val="22"/>
          <w:szCs w:val="22"/>
          <w:lang w:eastAsia="en-US"/>
        </w:rPr>
      </w:pPr>
    </w:p>
    <w:p w:rsidR="00397D83" w:rsidRPr="00397D83" w:rsidRDefault="00397D83" w:rsidP="00397D83">
      <w:pPr>
        <w:pStyle w:val="Akapitzlist"/>
        <w:numPr>
          <w:ilvl w:val="0"/>
          <w:numId w:val="1"/>
        </w:numPr>
        <w:spacing w:before="0"/>
        <w:contextualSpacing w:val="0"/>
        <w:jc w:val="both"/>
        <w:outlineLvl w:val="1"/>
        <w:rPr>
          <w:rFonts w:ascii="Arial" w:hAnsi="Arial" w:cs="Arial"/>
          <w:bCs/>
          <w:iCs/>
          <w:vanish/>
          <w:kern w:val="20"/>
          <w:sz w:val="22"/>
          <w:szCs w:val="22"/>
          <w:lang w:eastAsia="en-US"/>
        </w:rPr>
      </w:pPr>
    </w:p>
    <w:p w:rsidR="00FC21EC" w:rsidRPr="00141B89" w:rsidRDefault="00FC21EC" w:rsidP="008E4DE6">
      <w:pPr>
        <w:pStyle w:val="Nagwek2"/>
        <w:numPr>
          <w:ilvl w:val="1"/>
          <w:numId w:val="1"/>
        </w:numPr>
        <w:spacing w:before="0" w:line="240" w:lineRule="auto"/>
        <w:ind w:left="567" w:hanging="567"/>
        <w:rPr>
          <w:rFonts w:cs="Arial"/>
          <w:lang w:val="pl-PL"/>
        </w:rPr>
      </w:pPr>
      <w:r w:rsidRPr="008E4DE6">
        <w:rPr>
          <w:rFonts w:cs="Arial"/>
          <w:lang w:val="pl-PL"/>
        </w:rPr>
        <w:t xml:space="preserve">Usługi zostaną wykonane w terminie do </w:t>
      </w:r>
      <w:r w:rsidR="00397D83" w:rsidRPr="008E4DE6">
        <w:rPr>
          <w:rFonts w:cs="Arial"/>
          <w:lang w:val="pl-PL"/>
        </w:rPr>
        <w:t>30.</w:t>
      </w:r>
      <w:r w:rsidR="00B2352E">
        <w:rPr>
          <w:rFonts w:cs="Arial"/>
          <w:lang w:val="pl-PL"/>
        </w:rPr>
        <w:t>12.</w:t>
      </w:r>
      <w:r w:rsidRPr="008E4DE6">
        <w:rPr>
          <w:rFonts w:cs="Arial"/>
          <w:lang w:val="pl-PL"/>
        </w:rPr>
        <w:t xml:space="preserve">2018 r. </w:t>
      </w:r>
    </w:p>
    <w:p w:rsidR="00FC21EC" w:rsidRPr="00141B89" w:rsidRDefault="00FC21EC" w:rsidP="00FC21EC">
      <w:pPr>
        <w:pStyle w:val="Nagwek2"/>
        <w:numPr>
          <w:ilvl w:val="1"/>
          <w:numId w:val="1"/>
        </w:numPr>
        <w:spacing w:before="0" w:line="240" w:lineRule="auto"/>
        <w:ind w:left="567" w:hanging="567"/>
        <w:rPr>
          <w:rFonts w:cs="Arial"/>
          <w:lang w:val="pl-PL"/>
        </w:rPr>
      </w:pPr>
      <w:r w:rsidRPr="00141B89">
        <w:rPr>
          <w:rFonts w:cs="Arial"/>
          <w:lang w:val="pl-PL"/>
        </w:rPr>
        <w:t xml:space="preserve">Szczegółowy termin wykonania prac na obiekcie zostanie ustalony przez upoważnionych przedstawicieli Stron. </w:t>
      </w:r>
    </w:p>
    <w:p w:rsidR="00B71064" w:rsidRPr="00141B89" w:rsidRDefault="00B71064">
      <w:pPr>
        <w:rPr>
          <w:rFonts w:ascii="Arial" w:hAnsi="Arial" w:cs="Arial"/>
        </w:rPr>
      </w:pPr>
    </w:p>
    <w:p w:rsidR="00CE7CB5" w:rsidRPr="00BA3D79" w:rsidRDefault="00CE7CB5" w:rsidP="00BA3D79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bookmarkStart w:id="1" w:name="_Toc506666986"/>
      <w:r w:rsidRPr="00BA3D79">
        <w:rPr>
          <w:rFonts w:ascii="Arial" w:hAnsi="Arial" w:cs="Arial"/>
          <w:b/>
        </w:rPr>
        <w:t>Dokumentacja wymagana przez Zamawiającego w trakcie złożenia oferty</w:t>
      </w:r>
    </w:p>
    <w:p w:rsidR="00CE7CB5" w:rsidRPr="00141B89" w:rsidRDefault="00CE7CB5" w:rsidP="00CE7CB5">
      <w:pPr>
        <w:pStyle w:val="Zwykytekst"/>
        <w:spacing w:before="240" w:after="240"/>
        <w:jc w:val="both"/>
        <w:rPr>
          <w:rFonts w:ascii="Arial" w:hAnsi="Arial" w:cs="Arial"/>
          <w:bCs/>
        </w:rPr>
      </w:pPr>
      <w:r w:rsidRPr="00141B89">
        <w:rPr>
          <w:rFonts w:ascii="Arial" w:hAnsi="Arial" w:cs="Arial"/>
        </w:rPr>
        <w:t xml:space="preserve">Kontrahent wraz z odpowiedzią na zapytanie ofertowe, zobowiązany jest do dostarczenia wypełnionego Kwestionariusza bezpieczeństwa i higieny pracy dla Wykonawców, stanowiący załącznik  </w:t>
      </w:r>
      <w:r w:rsidRPr="00141B89">
        <w:rPr>
          <w:rFonts w:ascii="Arial" w:hAnsi="Arial" w:cs="Arial"/>
          <w:b/>
          <w:bCs/>
        </w:rPr>
        <w:t>Z–7 - Dokument związany nr 4 do Instrukcji Organizacji Bezpiecznej Pracy I/DB/B/20/2013.</w:t>
      </w:r>
    </w:p>
    <w:p w:rsidR="00CE7CB5" w:rsidRPr="00BA3D79" w:rsidRDefault="00CE7CB5" w:rsidP="00BA3D79">
      <w:pPr>
        <w:pStyle w:val="Akapitzlist"/>
        <w:numPr>
          <w:ilvl w:val="0"/>
          <w:numId w:val="8"/>
        </w:numPr>
        <w:rPr>
          <w:rFonts w:ascii="Arial" w:hAnsi="Arial" w:cs="Arial"/>
          <w:b/>
        </w:rPr>
      </w:pPr>
      <w:r w:rsidRPr="00BA3D79">
        <w:rPr>
          <w:rFonts w:ascii="Arial" w:hAnsi="Arial" w:cs="Arial"/>
          <w:b/>
        </w:rPr>
        <w:t>Dokumentacja wymagana przez Zamawiającego w trakcie realizacji prac modernizacyjnych</w:t>
      </w:r>
      <w:bookmarkEnd w:id="1"/>
    </w:p>
    <w:p w:rsidR="00CE7CB5" w:rsidRPr="00040488" w:rsidRDefault="00CE7CB5" w:rsidP="00CE7CB5">
      <w:pPr>
        <w:pStyle w:val="Akapitzlist"/>
        <w:spacing w:after="160" w:line="259" w:lineRule="auto"/>
        <w:ind w:left="792"/>
        <w:rPr>
          <w:rFonts w:ascii="Franklin Gothic Book" w:hAnsi="Franklin Gothic Book" w:cstheme="minorHAnsi"/>
          <w:color w:val="000000"/>
        </w:rPr>
      </w:pPr>
    </w:p>
    <w:tbl>
      <w:tblPr>
        <w:tblStyle w:val="Tabela-Siatka1"/>
        <w:tblW w:w="937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43"/>
        <w:gridCol w:w="4621"/>
        <w:gridCol w:w="1370"/>
        <w:gridCol w:w="2737"/>
      </w:tblGrid>
      <w:tr w:rsidR="00CE7CB5" w:rsidRPr="00040488" w:rsidTr="007306AE">
        <w:trPr>
          <w:trHeight w:val="1113"/>
        </w:trPr>
        <w:tc>
          <w:tcPr>
            <w:tcW w:w="643" w:type="dxa"/>
            <w:vAlign w:val="center"/>
          </w:tcPr>
          <w:p w:rsidR="00CE7CB5" w:rsidRPr="00040488" w:rsidRDefault="00CE7CB5" w:rsidP="007306AE">
            <w:pPr>
              <w:spacing w:line="276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i/>
                <w:sz w:val="16"/>
                <w:szCs w:val="16"/>
              </w:rPr>
              <w:t>L.p.</w:t>
            </w: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Dokumentacja</w:t>
            </w:r>
          </w:p>
        </w:tc>
        <w:tc>
          <w:tcPr>
            <w:tcW w:w="1370" w:type="dxa"/>
            <w:vAlign w:val="center"/>
          </w:tcPr>
          <w:p w:rsidR="00CE7CB5" w:rsidRPr="00040488" w:rsidRDefault="00CE7CB5" w:rsidP="007306AE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Wymagana</w:t>
            </w:r>
          </w:p>
          <w:p w:rsidR="00CE7CB5" w:rsidRPr="00040488" w:rsidRDefault="00CE7CB5" w:rsidP="007306AE">
            <w:pPr>
              <w:spacing w:line="276" w:lineRule="auto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[x]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Dokument źródłowy</w:t>
            </w: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7306A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</w:p>
        </w:tc>
        <w:tc>
          <w:tcPr>
            <w:tcW w:w="5991" w:type="dxa"/>
            <w:gridSpan w:val="2"/>
            <w:vAlign w:val="center"/>
          </w:tcPr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PRZED ROZPOCZĘCIEM PRAC W ELEKTROWNI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Opracowan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przez Wykonawcę Szczegółow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instrukcj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e 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bezpiecznego wykonania prac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Opracowane przez Wykonawcę Instrukcje</w:t>
            </w: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 xml:space="preserve"> Organizacji Robót (IOR) do uzgodnienia  z Zamawiającym.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after="160" w:line="259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color w:val="000000"/>
                <w:sz w:val="16"/>
                <w:szCs w:val="16"/>
              </w:rPr>
              <w:t>Wykaz urządzeń, sprzętu oraz narzędzi wykorzystywanych do prac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jc w:val="center"/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osób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o wydanie przepustek tymczasowych dla pojazdów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Wniosek – zezwolenie na wjazd i parkowanie na terenie obiektów energetycznych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przepustkowa dla ruchu osobowego i pojazdów nr I/DK/B/35/2008</w:t>
            </w: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Wykazy osób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skierowanych do wykonywania prac na rzecz ENEA Elektrownia Połaniec S.A. osobno przez wykonawcę i podwykonawców 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organizacji bezpiecznej pracy w Enea Elektrownia Połaniec S.A nr I/DB/B/20/2013 </w:t>
            </w: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Karta Informacyjna Bezpieczeństwa i Higieny Pracy dla Wykonawców 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organizacji bezpiecznej pracy w Enea Elektrownia Połaniec S.A nr I/DB/B/20/2013</w:t>
            </w: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Zakres prac</w:t>
            </w:r>
          </w:p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Projekt techniczny</w:t>
            </w:r>
            <w:r w:rsidRPr="00040488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</w:p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Harmonogram realizacji prac </w:t>
            </w:r>
          </w:p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i zatwierdzony)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Przewidywany - Plan odpadów</w:t>
            </w:r>
            <w:r>
              <w:rPr>
                <w:rFonts w:ascii="Arial" w:hAnsi="Arial" w:cs="Arial"/>
                <w:sz w:val="16"/>
                <w:szCs w:val="16"/>
              </w:rPr>
              <w:t xml:space="preserve"> przewidzianych do wytworzenia </w:t>
            </w:r>
            <w:r w:rsidRPr="00040488">
              <w:rPr>
                <w:rFonts w:ascii="Arial" w:hAnsi="Arial" w:cs="Arial"/>
                <w:sz w:val="16"/>
                <w:szCs w:val="16"/>
              </w:rPr>
              <w:t xml:space="preserve">w związku z realizowaną umową rynkową, zawierający prognozę: rodzaju odpadów, ilości oraz planowanych sposobach ich zagospodarowania 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Instrukcja postępowania z odpadami wytworzonymi w  Elektrowni Połaniec  nr I/TQ/P/41/2014</w:t>
            </w: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Plan Kontroli i Badań </w:t>
            </w:r>
          </w:p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lastRenderedPageBreak/>
              <w:t>(uzgodniony przez strony i zatwierdzony)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lastRenderedPageBreak/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3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UDT)  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7306A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B</w:t>
            </w:r>
          </w:p>
        </w:tc>
        <w:tc>
          <w:tcPr>
            <w:tcW w:w="5991" w:type="dxa"/>
            <w:gridSpan w:val="2"/>
            <w:vAlign w:val="center"/>
          </w:tcPr>
          <w:p w:rsidR="00CE7CB5" w:rsidRPr="00040488" w:rsidRDefault="00CE7CB5" w:rsidP="007306AE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W TRAKCIE REALIZACJI PRAC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ind w:left="284" w:hanging="250"/>
              <w:contextualSpacing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2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Raport z inspekcji wizualnej 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2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Uzgodniona z UDT Technologia naprawy </w:t>
            </w:r>
          </w:p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(dla urządzeń wymagających dozoru z UDT )  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2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Tygodniowy raport realizacji prac wraz z aspektami BHP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2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Foty pomiarowe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2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(stan zastany )</w:t>
            </w:r>
          </w:p>
        </w:tc>
        <w:tc>
          <w:tcPr>
            <w:tcW w:w="1370" w:type="dxa"/>
          </w:tcPr>
          <w:p w:rsidR="00CE7CB5" w:rsidRPr="00040488" w:rsidDel="001C5765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2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Uzgodnienia zmiany zakresu prac </w:t>
            </w:r>
          </w:p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2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Zmiany harmonogramu realizacji prac </w:t>
            </w:r>
          </w:p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(uzgodniony przez strony i zatwierdzony ) 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2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odbiorów częściowych wraz z protokołami jakościowymi</w:t>
            </w:r>
          </w:p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(uzgodniony przez strony i zatwierdzony )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7306AE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sz w:val="16"/>
                <w:szCs w:val="16"/>
              </w:rPr>
              <w:t>C</w:t>
            </w:r>
          </w:p>
        </w:tc>
        <w:tc>
          <w:tcPr>
            <w:tcW w:w="5991" w:type="dxa"/>
            <w:gridSpan w:val="2"/>
            <w:vAlign w:val="center"/>
          </w:tcPr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  <w:r w:rsidRPr="00040488"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  <w:t>PO  ZAKOŃCZENIU  PRAC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b/>
                <w:i/>
                <w:color w:val="000000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Poświadczenia / Oświadczenia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Szkice, rysunki – dokumentacja </w:t>
            </w:r>
            <w:proofErr w:type="spellStart"/>
            <w:r w:rsidRPr="00040488">
              <w:rPr>
                <w:rFonts w:ascii="Arial" w:hAnsi="Arial" w:cs="Arial"/>
                <w:sz w:val="16"/>
                <w:szCs w:val="16"/>
              </w:rPr>
              <w:t>pomontażowa</w:t>
            </w:r>
            <w:proofErr w:type="spellEnd"/>
            <w:r w:rsidRPr="00040488">
              <w:rPr>
                <w:rFonts w:ascii="Arial" w:hAnsi="Arial" w:cs="Arial"/>
                <w:sz w:val="16"/>
                <w:szCs w:val="16"/>
              </w:rPr>
              <w:t xml:space="preserve"> z naniesionymi zmianami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4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Atesty materiałowe, Certyfikaty (materiałowe, zgodności z przepisami Unii Europejskiej CE, kalibracji …)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Sprawozdanie z pomiarów pomontażowych.</w:t>
            </w:r>
          </w:p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Komplet dokumentów dla stanu po zakończeniu montażu</w:t>
            </w:r>
          </w:p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Oświadczenie o zakończeniu i kompletności montażu </w:t>
            </w:r>
          </w:p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Oświadczenie o gotowości do rozruchu</w:t>
            </w:r>
          </w:p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jakościowa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techniczna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Dokumentacja techniczno-ruchowa 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Aktualizacja Instrukcji Eksploatacji (etapami)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Potwierdzony i zrealizowany Plan Kontroli i Badań </w:t>
            </w:r>
          </w:p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Dokumentacja fotograficzna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Protokół kontroli spełnienia minimalnych wymagań dotyczących bezpieczeństwa i higieny pracy w zakresie użytkowania maszyny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Instrukcja przeprowadzania oceny minimalnych wymagań dotyczących bezpieczeństwa i higieny pracy w zakresie użytkowania maszyny nr I/MR/P/9/2012 </w:t>
            </w: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Zgłoszenie gotowości urządzeń do odbioru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Raport końcowy z wykonanych prac zawierający uwagi / zalecenia dotyczące urządzenia/obiektu, w tym układów i urządzeń współdziałających oraz dokumentację zdjęciową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040488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 xml:space="preserve">Protokoły odbiorów końcowy </w:t>
            </w:r>
          </w:p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( uzgodniony przez strony i zatwierdzony)</w:t>
            </w:r>
          </w:p>
        </w:tc>
        <w:tc>
          <w:tcPr>
            <w:tcW w:w="1370" w:type="dxa"/>
          </w:tcPr>
          <w:p w:rsidR="00CE7CB5" w:rsidRPr="00040488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7CB5" w:rsidRPr="00363F5F" w:rsidTr="007306AE">
        <w:trPr>
          <w:trHeight w:val="343"/>
        </w:trPr>
        <w:tc>
          <w:tcPr>
            <w:tcW w:w="643" w:type="dxa"/>
            <w:vAlign w:val="center"/>
          </w:tcPr>
          <w:p w:rsidR="00CE7CB5" w:rsidRPr="00040488" w:rsidRDefault="00CE7CB5" w:rsidP="00CE7CB5">
            <w:pPr>
              <w:numPr>
                <w:ilvl w:val="0"/>
                <w:numId w:val="14"/>
              </w:numPr>
              <w:spacing w:before="0" w:after="200"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1" w:type="dxa"/>
            <w:vAlign w:val="center"/>
          </w:tcPr>
          <w:p w:rsidR="00CE7CB5" w:rsidRPr="00040488" w:rsidRDefault="00CE7CB5" w:rsidP="007306AE">
            <w:pPr>
              <w:spacing w:line="276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Protokoły odbioru do uruchomienia i po ruchu próbnym</w:t>
            </w:r>
          </w:p>
        </w:tc>
        <w:tc>
          <w:tcPr>
            <w:tcW w:w="1370" w:type="dxa"/>
          </w:tcPr>
          <w:p w:rsidR="00CE7CB5" w:rsidRPr="00363F5F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0488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737" w:type="dxa"/>
          </w:tcPr>
          <w:p w:rsidR="00CE7CB5" w:rsidRPr="00363F5F" w:rsidRDefault="00CE7CB5" w:rsidP="007306AE">
            <w:pPr>
              <w:spacing w:line="276" w:lineRule="auto"/>
              <w:contextualSpacing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7CB5" w:rsidRPr="0096047D" w:rsidRDefault="00CE7CB5" w:rsidP="00CE7CB5">
      <w:pPr>
        <w:rPr>
          <w:rFonts w:ascii="Arial" w:hAnsi="Arial" w:cs="Arial"/>
          <w:sz w:val="20"/>
          <w:szCs w:val="20"/>
        </w:rPr>
      </w:pPr>
    </w:p>
    <w:p w:rsidR="00CE7CB5" w:rsidRPr="00357892" w:rsidRDefault="00CE7CB5" w:rsidP="00CE7CB5">
      <w:pPr>
        <w:tabs>
          <w:tab w:val="left" w:pos="1080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CE7CB5" w:rsidRPr="00DD14C7" w:rsidRDefault="00CE7CB5" w:rsidP="00CE7CB5">
      <w:pPr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CE7CB5" w:rsidRDefault="00CE7CB5" w:rsidP="00CE7CB5">
      <w:pPr>
        <w:ind w:left="1134"/>
        <w:jc w:val="both"/>
      </w:pPr>
    </w:p>
    <w:p w:rsidR="00CE7CB5" w:rsidRDefault="00CE7CB5" w:rsidP="00CE7CB5">
      <w:pPr>
        <w:ind w:left="1134"/>
        <w:jc w:val="both"/>
      </w:pPr>
    </w:p>
    <w:p w:rsidR="00CE7CB5" w:rsidRPr="00105AB7" w:rsidRDefault="00CE7CB5" w:rsidP="00CE7CB5">
      <w:pPr>
        <w:ind w:left="1134"/>
        <w:jc w:val="both"/>
        <w:rPr>
          <w:rFonts w:ascii="Arial" w:hAnsi="Arial" w:cs="Arial"/>
          <w:sz w:val="22"/>
          <w:szCs w:val="22"/>
        </w:rPr>
      </w:pPr>
    </w:p>
    <w:p w:rsidR="00CE7CB5" w:rsidRDefault="00CE7CB5"/>
    <w:sectPr w:rsidR="00CE7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1580E"/>
    <w:multiLevelType w:val="hybridMultilevel"/>
    <w:tmpl w:val="C84230E2"/>
    <w:lvl w:ilvl="0" w:tplc="66E85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D707F"/>
    <w:multiLevelType w:val="hybridMultilevel"/>
    <w:tmpl w:val="2BAA7B6E"/>
    <w:lvl w:ilvl="0" w:tplc="66E85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813B9"/>
    <w:multiLevelType w:val="multilevel"/>
    <w:tmpl w:val="918E7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16" w:hanging="1800"/>
      </w:pPr>
      <w:rPr>
        <w:rFonts w:hint="default"/>
      </w:rPr>
    </w:lvl>
  </w:abstractNum>
  <w:abstractNum w:abstractNumId="3" w15:restartNumberingAfterBreak="0">
    <w:nsid w:val="202604C8"/>
    <w:multiLevelType w:val="hybridMultilevel"/>
    <w:tmpl w:val="75E8C9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B10FD"/>
    <w:multiLevelType w:val="multilevel"/>
    <w:tmpl w:val="B55C0CB0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="Franklin Gothic Book" w:hAnsi="Franklin Gothic Book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3B4F7FCE"/>
    <w:multiLevelType w:val="hybridMultilevel"/>
    <w:tmpl w:val="8C064310"/>
    <w:lvl w:ilvl="0" w:tplc="66E85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D76EE"/>
    <w:multiLevelType w:val="hybridMultilevel"/>
    <w:tmpl w:val="B58A0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D414B"/>
    <w:multiLevelType w:val="hybridMultilevel"/>
    <w:tmpl w:val="36BE8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912082"/>
    <w:multiLevelType w:val="hybridMultilevel"/>
    <w:tmpl w:val="A7EEF8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F4920"/>
    <w:multiLevelType w:val="hybridMultilevel"/>
    <w:tmpl w:val="83B40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84ADB"/>
    <w:multiLevelType w:val="hybridMultilevel"/>
    <w:tmpl w:val="76C26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244F25"/>
    <w:multiLevelType w:val="hybridMultilevel"/>
    <w:tmpl w:val="FE8E55FA"/>
    <w:lvl w:ilvl="0" w:tplc="3D368ED2">
      <w:start w:val="1"/>
      <w:numFmt w:val="decimal"/>
      <w:lvlText w:val="%1.2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4"/>
  </w:num>
  <w:num w:numId="8">
    <w:abstractNumId w:val="3"/>
  </w:num>
  <w:num w:numId="9">
    <w:abstractNumId w:val="4"/>
  </w:num>
  <w:num w:numId="10">
    <w:abstractNumId w:val="4"/>
  </w:num>
  <w:num w:numId="11">
    <w:abstractNumId w:val="10"/>
  </w:num>
  <w:num w:numId="12">
    <w:abstractNumId w:val="7"/>
  </w:num>
  <w:num w:numId="13">
    <w:abstractNumId w:val="6"/>
  </w:num>
  <w:num w:numId="14">
    <w:abstractNumId w:val="9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11"/>
  </w:num>
  <w:num w:numId="24">
    <w:abstractNumId w:val="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1EC"/>
    <w:rsid w:val="0003570F"/>
    <w:rsid w:val="0003777D"/>
    <w:rsid w:val="000440EE"/>
    <w:rsid w:val="001169B9"/>
    <w:rsid w:val="00141B89"/>
    <w:rsid w:val="00150311"/>
    <w:rsid w:val="00233E38"/>
    <w:rsid w:val="00366CC7"/>
    <w:rsid w:val="00397D83"/>
    <w:rsid w:val="003B65DE"/>
    <w:rsid w:val="00443838"/>
    <w:rsid w:val="0054633F"/>
    <w:rsid w:val="00641272"/>
    <w:rsid w:val="006B5F15"/>
    <w:rsid w:val="007406AE"/>
    <w:rsid w:val="00783578"/>
    <w:rsid w:val="008313B7"/>
    <w:rsid w:val="00893EB6"/>
    <w:rsid w:val="008E4DE6"/>
    <w:rsid w:val="0095334C"/>
    <w:rsid w:val="00A875FF"/>
    <w:rsid w:val="00B2352E"/>
    <w:rsid w:val="00B71064"/>
    <w:rsid w:val="00BA3D79"/>
    <w:rsid w:val="00C21B09"/>
    <w:rsid w:val="00C463F8"/>
    <w:rsid w:val="00C9679A"/>
    <w:rsid w:val="00CE7CB5"/>
    <w:rsid w:val="00D23694"/>
    <w:rsid w:val="00DA77D5"/>
    <w:rsid w:val="00DE3AE0"/>
    <w:rsid w:val="00DF0BC5"/>
    <w:rsid w:val="00E44E71"/>
    <w:rsid w:val="00F22C72"/>
    <w:rsid w:val="00F50616"/>
    <w:rsid w:val="00FC21EC"/>
    <w:rsid w:val="00FD0029"/>
    <w:rsid w:val="00FE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FCFCC-3445-45A0-850B-BB916FB0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21EC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FC21EC"/>
    <w:pPr>
      <w:keepNext/>
      <w:numPr>
        <w:numId w:val="4"/>
      </w:numPr>
      <w:spacing w:line="288" w:lineRule="auto"/>
      <w:jc w:val="both"/>
      <w:outlineLvl w:val="0"/>
    </w:pPr>
    <w:rPr>
      <w:rFonts w:ascii="Arial" w:hAnsi="Arial" w:cs="Arial"/>
      <w:b/>
      <w:bCs/>
      <w:caps/>
      <w:kern w:val="32"/>
      <w:sz w:val="22"/>
      <w:szCs w:val="32"/>
      <w:lang w:val="en-US" w:eastAsia="en-US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Tekstpodstawowy"/>
    <w:link w:val="Nagwek2Znak"/>
    <w:qFormat/>
    <w:rsid w:val="00FC21EC"/>
    <w:pPr>
      <w:numPr>
        <w:ilvl w:val="1"/>
        <w:numId w:val="4"/>
      </w:numPr>
      <w:spacing w:line="288" w:lineRule="auto"/>
      <w:jc w:val="both"/>
      <w:outlineLvl w:val="1"/>
    </w:pPr>
    <w:rPr>
      <w:rFonts w:ascii="Arial" w:hAnsi="Arial"/>
      <w:bCs/>
      <w:iCs/>
      <w:kern w:val="20"/>
      <w:sz w:val="22"/>
      <w:szCs w:val="28"/>
      <w:lang w:val="en-US" w:eastAsia="en-US"/>
    </w:rPr>
  </w:style>
  <w:style w:type="paragraph" w:styleId="Nagwek3">
    <w:name w:val="heading 3"/>
    <w:aliases w:val="heading 3 Order,heading 2 Order,Heading 3 Char"/>
    <w:basedOn w:val="Nagwek2"/>
    <w:next w:val="Tekstpodstawowy2"/>
    <w:link w:val="Nagwek3Znak"/>
    <w:qFormat/>
    <w:rsid w:val="00FC21EC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,niet gebruikt"/>
    <w:basedOn w:val="Nagwek3"/>
    <w:next w:val="Tekstpodstawowy3"/>
    <w:link w:val="Nagwek4Znak"/>
    <w:qFormat/>
    <w:rsid w:val="00FC21EC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aliases w:val="niet gebruikt."/>
    <w:basedOn w:val="Nagwek4"/>
    <w:next w:val="Normalny"/>
    <w:link w:val="Nagwek5Znak"/>
    <w:qFormat/>
    <w:rsid w:val="00FC21EC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aliases w:val="niet gebruikt..,Heading 6 Char"/>
    <w:basedOn w:val="Nagwek5"/>
    <w:next w:val="Normalny"/>
    <w:link w:val="Nagwek6Znak"/>
    <w:qFormat/>
    <w:rsid w:val="00FC21EC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aliases w:val="niet gebruikt..."/>
    <w:basedOn w:val="Nagwek6"/>
    <w:link w:val="Nagwek7Znak"/>
    <w:qFormat/>
    <w:rsid w:val="00FC21EC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Heading 1 Char Znak"/>
    <w:basedOn w:val="Domylnaczcionkaakapitu"/>
    <w:link w:val="Nagwek1"/>
    <w:rsid w:val="00FC21EC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C21EC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aliases w:val="heading 3 Order Znak,heading 2 Order Znak,Heading 3 Char Znak"/>
    <w:basedOn w:val="Domylnaczcionkaakapitu"/>
    <w:link w:val="Nagwek3"/>
    <w:rsid w:val="00FC21EC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,niet gebruikt Znak"/>
    <w:basedOn w:val="Domylnaczcionkaakapitu"/>
    <w:link w:val="Nagwek4"/>
    <w:rsid w:val="00FC21EC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aliases w:val="niet gebruikt. Znak"/>
    <w:basedOn w:val="Domylnaczcionkaakapitu"/>
    <w:link w:val="Nagwek5"/>
    <w:rsid w:val="00FC21EC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aliases w:val="niet gebruikt.. Znak,Heading 6 Char Znak"/>
    <w:basedOn w:val="Domylnaczcionkaakapitu"/>
    <w:link w:val="Nagwek6"/>
    <w:rsid w:val="00FC21EC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aliases w:val="niet gebruikt... Znak"/>
    <w:basedOn w:val="Domylnaczcionkaakapitu"/>
    <w:link w:val="Nagwek7"/>
    <w:rsid w:val="00FC21EC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FC21EC"/>
    <w:pPr>
      <w:pageBreakBefore/>
      <w:numPr>
        <w:ilvl w:val="8"/>
        <w:numId w:val="4"/>
      </w:numPr>
      <w:spacing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customStyle="1" w:styleId="ScheduleNumberedSalans">
    <w:name w:val="Schedule Numbered Salans"/>
    <w:basedOn w:val="Normalny"/>
    <w:next w:val="Normalny"/>
    <w:rsid w:val="00FC21EC"/>
    <w:pPr>
      <w:pageBreakBefore/>
      <w:numPr>
        <w:ilvl w:val="7"/>
        <w:numId w:val="4"/>
      </w:numPr>
      <w:spacing w:after="480" w:line="288" w:lineRule="auto"/>
      <w:jc w:val="center"/>
      <w:outlineLvl w:val="0"/>
    </w:pPr>
    <w:rPr>
      <w:rFonts w:ascii="Arial" w:hAnsi="Arial"/>
      <w:b/>
      <w:caps/>
      <w:kern w:val="20"/>
      <w:sz w:val="22"/>
      <w:lang w:val="en-US" w:eastAsia="en-US"/>
    </w:rPr>
  </w:style>
  <w:style w:type="paragraph" w:styleId="Akapitzlist">
    <w:name w:val="List Paragraph"/>
    <w:basedOn w:val="Normalny"/>
    <w:link w:val="AkapitzlistZnak"/>
    <w:uiPriority w:val="99"/>
    <w:qFormat/>
    <w:rsid w:val="00FC21EC"/>
    <w:pPr>
      <w:ind w:left="720"/>
      <w:contextualSpacing/>
    </w:pPr>
  </w:style>
  <w:style w:type="character" w:customStyle="1" w:styleId="st1">
    <w:name w:val="st1"/>
    <w:basedOn w:val="Domylnaczcionkaakapitu"/>
    <w:rsid w:val="00FC21EC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21EC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2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C21EC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C21E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C21EC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C21E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uiPriority w:val="99"/>
    <w:rsid w:val="00CE7CB5"/>
    <w:pPr>
      <w:spacing w:before="0" w:after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E7CB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rsid w:val="00CE7CB5"/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E7C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CE7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21B0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1B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1507</Words>
  <Characters>9043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10529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Wojdan Marek</dc:creator>
  <cp:keywords/>
  <dc:description/>
  <cp:lastModifiedBy>Suchoń Alicja</cp:lastModifiedBy>
  <cp:revision>2</cp:revision>
  <dcterms:created xsi:type="dcterms:W3CDTF">2018-06-20T10:37:00Z</dcterms:created>
  <dcterms:modified xsi:type="dcterms:W3CDTF">2018-06-20T10:37:00Z</dcterms:modified>
</cp:coreProperties>
</file>